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rFonts w:ascii="Century Gothic" w:hAnsi="Century Gothic"/>
          <w:color w:val="000000" w:themeColor="text1"/>
          <w:sz w:val="20"/>
          <w:szCs w:val="20"/>
          <w:lang w:val="it-IT"/>
        </w:rPr>
      </w:pPr>
      <w:r>
        <w:rPr>
          <w:rFonts w:ascii="Century Gothic" w:hAnsi="Century Gothic"/>
          <w:color w:val="000000" w:themeColor="text1"/>
          <w:sz w:val="20"/>
          <w:szCs w:val="20"/>
          <w:lang w:val="it-IT"/>
        </w:rPr>
      </w:r>
    </w:p>
    <w:p>
      <w:pPr>
        <w:pStyle w:val="Normal"/>
        <w:spacing w:lineRule="auto" w:line="240"/>
        <w:jc w:val="both"/>
        <w:rPr>
          <w:rFonts w:ascii="Century Gothic" w:hAnsi="Century Gothic"/>
          <w:color w:val="000000" w:themeColor="text1"/>
          <w:sz w:val="20"/>
          <w:szCs w:val="20"/>
          <w:lang w:val="it-IT"/>
        </w:rPr>
      </w:pPr>
      <w:r>
        <w:rPr>
          <w:rFonts w:ascii="Century Gothic" w:hAnsi="Century Gothic"/>
          <w:color w:val="000000" w:themeColor="text1"/>
          <w:sz w:val="20"/>
          <w:szCs w:val="20"/>
          <w:lang w:val="it-IT"/>
        </w:rPr>
      </w:r>
    </w:p>
    <w:p>
      <w:pPr>
        <w:pStyle w:val="Normal"/>
        <w:spacing w:lineRule="auto" w:line="240" w:before="0" w:after="109"/>
        <w:jc w:val="both"/>
        <w:rPr>
          <w:rFonts w:ascii="Century Gothic" w:hAnsi="Century Gothic"/>
          <w:color w:val="000000" w:themeColor="text1"/>
          <w:sz w:val="20"/>
          <w:szCs w:val="20"/>
          <w:lang w:val="it-IT"/>
        </w:rPr>
      </w:pPr>
      <w:r>
        <w:rPr>
          <w:rFonts w:ascii="Century Gothic" w:hAnsi="Century Gothic"/>
          <w:color w:val="000000" w:themeColor="text1"/>
          <w:sz w:val="20"/>
          <w:szCs w:val="20"/>
          <w:lang w:val="it-IT"/>
        </w:rPr>
      </w:r>
    </w:p>
    <w:p>
      <w:pPr>
        <w:pStyle w:val="Normal"/>
        <w:spacing w:lineRule="exact" w:line="275" w:before="0" w:after="0"/>
        <w:ind w:left="614" w:right="7981" w:hanging="0"/>
        <w:jc w:val="both"/>
        <w:rPr>
          <w:rFonts w:ascii="Century Gothic" w:hAnsi="Century Gothic"/>
          <w:i/>
          <w:i/>
          <w:iCs/>
          <w:color w:val="C9211E"/>
          <w:sz w:val="20"/>
          <w:szCs w:val="20"/>
          <w:lang w:val="it-IT"/>
        </w:rPr>
      </w:pPr>
      <w:r>
        <w:rPr>
          <w:rFonts w:cs="Times New Roman" w:ascii="Century Gothic" w:hAnsi="Century Gothic"/>
          <w:b/>
          <w:bCs/>
          <w:i/>
          <w:iCs/>
          <w:color w:val="C9211E"/>
          <w:sz w:val="20"/>
          <w:szCs w:val="20"/>
          <w:lang w:val="it-IT"/>
        </w:rPr>
        <w:t>(Intestazione del richiedente)</w:t>
      </w:r>
    </w:p>
    <w:p>
      <w:pPr>
        <w:pStyle w:val="Normal"/>
        <w:spacing w:lineRule="auto" w:line="240"/>
        <w:jc w:val="both"/>
        <w:rPr>
          <w:rFonts w:ascii="Century Gothic" w:hAnsi="Century Gothic"/>
          <w:color w:val="000000" w:themeColor="text1"/>
          <w:sz w:val="20"/>
          <w:szCs w:val="20"/>
          <w:lang w:val="it-IT"/>
        </w:rPr>
      </w:pPr>
      <w:r>
        <w:rPr>
          <w:rFonts w:ascii="Century Gothic" w:hAnsi="Century Gothic"/>
          <w:color w:val="000000" w:themeColor="text1"/>
          <w:sz w:val="20"/>
          <w:szCs w:val="20"/>
          <w:lang w:val="it-IT"/>
        </w:rPr>
      </w:r>
    </w:p>
    <w:p>
      <w:pPr>
        <w:pStyle w:val="Normal"/>
        <w:spacing w:lineRule="auto" w:line="240"/>
        <w:jc w:val="both"/>
        <w:rPr>
          <w:rFonts w:ascii="Century Gothic" w:hAnsi="Century Gothic"/>
          <w:color w:val="000000" w:themeColor="text1"/>
          <w:sz w:val="20"/>
          <w:szCs w:val="20"/>
          <w:lang w:val="it-IT"/>
        </w:rPr>
      </w:pPr>
      <w:r>
        <w:rPr>
          <w:rFonts w:ascii="Century Gothic" w:hAnsi="Century Gothic"/>
          <w:color w:val="000000" w:themeColor="text1"/>
          <w:sz w:val="20"/>
          <w:szCs w:val="20"/>
          <w:lang w:val="it-IT"/>
        </w:rPr>
      </w:r>
    </w:p>
    <w:p>
      <w:pPr>
        <w:pStyle w:val="Normal"/>
        <w:spacing w:lineRule="auto" w:line="240"/>
        <w:jc w:val="both"/>
        <w:rPr>
          <w:rFonts w:ascii="Century Gothic" w:hAnsi="Century Gothic"/>
          <w:color w:val="000000" w:themeColor="text1"/>
          <w:sz w:val="20"/>
          <w:szCs w:val="20"/>
          <w:lang w:val="it-IT"/>
        </w:rPr>
      </w:pPr>
      <w:r>
        <w:rPr>
          <w:rFonts w:ascii="Century Gothic" w:hAnsi="Century Gothic"/>
          <w:color w:val="000000" w:themeColor="text1"/>
          <w:sz w:val="20"/>
          <w:szCs w:val="20"/>
          <w:lang w:val="it-IT"/>
        </w:rPr>
      </w:r>
    </w:p>
    <w:p>
      <w:pPr>
        <w:pStyle w:val="Normal"/>
        <w:spacing w:lineRule="auto" w:line="240" w:before="0" w:after="2"/>
        <w:jc w:val="both"/>
        <w:rPr>
          <w:rFonts w:ascii="Century Gothic" w:hAnsi="Century Gothic"/>
          <w:color w:val="000000" w:themeColor="text1"/>
          <w:sz w:val="20"/>
          <w:szCs w:val="20"/>
          <w:lang w:val="it-IT"/>
        </w:rPr>
      </w:pPr>
      <w:r>
        <w:rPr>
          <w:rFonts w:ascii="Century Gothic" w:hAnsi="Century Gothic"/>
          <w:color w:val="000000" w:themeColor="text1"/>
          <w:sz w:val="20"/>
          <w:szCs w:val="20"/>
          <w:lang w:val="it-IT"/>
        </w:rPr>
      </w:r>
    </w:p>
    <w:p>
      <w:pPr>
        <w:pStyle w:val="Normal"/>
        <w:tabs>
          <w:tab w:val="clear" w:pos="720"/>
          <w:tab w:val="left" w:pos="1322" w:leader="none"/>
          <w:tab w:val="left" w:pos="2030" w:leader="none"/>
          <w:tab w:val="left" w:pos="2738" w:leader="none"/>
          <w:tab w:val="left" w:pos="3446" w:leader="none"/>
          <w:tab w:val="left" w:pos="4154" w:leader="none"/>
          <w:tab w:val="left" w:pos="4862" w:leader="none"/>
        </w:tabs>
        <w:spacing w:lineRule="exact" w:line="258" w:before="0" w:after="0"/>
        <w:ind w:left="614" w:right="1606" w:hanging="0"/>
        <w:jc w:val="both"/>
        <w:rPr>
          <w:rFonts w:ascii="Century Gothic" w:hAnsi="Century Gothic"/>
          <w:sz w:val="20"/>
          <w:szCs w:val="20"/>
          <w:lang w:val="it-IT"/>
        </w:rPr>
      </w:pPr>
      <w:r>
        <w:rPr>
          <w:rFonts w:cs="BookmanOldStyle-Bold" w:ascii="Century Gothic" w:hAnsi="Century Gothic"/>
          <w:b/>
          <w:bCs/>
          <w:color w:val="000000"/>
          <w:sz w:val="20"/>
          <w:szCs w:val="20"/>
          <w:lang w:val="it-IT"/>
        </w:rPr>
        <w:t xml:space="preserve"> </w:t>
      </w:r>
      <w:r>
        <w:rPr>
          <w:rFonts w:cs="BookmanOldStyle-Bold" w:ascii="Century Gothic" w:hAnsi="Century Gothic"/>
          <w:b/>
          <w:bCs/>
          <w:color w:val="000000"/>
          <w:sz w:val="20"/>
          <w:szCs w:val="20"/>
          <w:lang w:val="it-IT"/>
        </w:rPr>
        <w:tab/>
        <w:t xml:space="preserve"> </w:t>
        <w:tab/>
        <w:t xml:space="preserve"> </w:t>
        <w:tab/>
        <w:t xml:space="preserve"> </w:t>
        <w:tab/>
        <w:t xml:space="preserve"> </w:t>
        <w:tab/>
        <w:t>Alla</w:t>
        <w:tab/>
        <w:t>Banca</w:t>
      </w:r>
      <w:r>
        <w:rPr>
          <w:rFonts w:cs="BookmanOldStyle-Bold" w:ascii="Century Gothic" w:hAnsi="Century Gothic"/>
          <w:b/>
          <w:bCs/>
          <w:color w:val="000000"/>
          <w:sz w:val="20"/>
          <w:szCs w:val="20"/>
          <w:lang w:val="it-IT"/>
        </w:rPr>
        <w:t xml:space="preserve"> ___________________________   </w:t>
        <w:tab/>
        <w:t xml:space="preserve"> </w:t>
        <w:tab/>
        <w:t xml:space="preserve"> </w:t>
        <w:tab/>
        <w:t xml:space="preserve"> </w:t>
        <w:tab/>
        <w:t xml:space="preserve"> </w:t>
        <w:tab/>
        <w:t xml:space="preserve"> </w:t>
        <w:tab/>
        <w:tab/>
        <w:t xml:space="preserve">Filiale di _____________________________  </w:t>
      </w:r>
    </w:p>
    <w:p>
      <w:pPr>
        <w:pStyle w:val="Normal"/>
        <w:tabs>
          <w:tab w:val="clear" w:pos="720"/>
          <w:tab w:val="left" w:pos="1322" w:leader="none"/>
          <w:tab w:val="left" w:pos="2030" w:leader="none"/>
          <w:tab w:val="left" w:pos="2738" w:leader="none"/>
          <w:tab w:val="left" w:pos="3446" w:leader="none"/>
          <w:tab w:val="left" w:pos="4154" w:leader="none"/>
          <w:tab w:val="left" w:pos="4862" w:leader="none"/>
        </w:tabs>
        <w:spacing w:lineRule="exact" w:line="258" w:before="0" w:after="0"/>
        <w:ind w:left="614" w:right="1606" w:hanging="0"/>
        <w:jc w:val="both"/>
        <w:rPr>
          <w:rFonts w:cs="BookmanOldStyle-Bold"/>
          <w:b/>
          <w:b/>
          <w:bCs/>
          <w:color w:val="000000"/>
        </w:rPr>
      </w:pPr>
      <w:r>
        <w:rPr>
          <w:rFonts w:ascii="Century Gothic" w:hAnsi="Century Gothic"/>
          <w:sz w:val="20"/>
          <w:szCs w:val="20"/>
          <w:lang w:val="it-IT"/>
        </w:rPr>
      </w:r>
    </w:p>
    <w:p>
      <w:pPr>
        <w:pStyle w:val="Normal"/>
        <w:widowControl w:val="false"/>
        <w:tabs>
          <w:tab w:val="clear" w:pos="720"/>
          <w:tab w:val="left" w:pos="1322" w:leader="none"/>
          <w:tab w:val="left" w:pos="2030" w:leader="none"/>
          <w:tab w:val="left" w:pos="2738" w:leader="none"/>
          <w:tab w:val="left" w:pos="3446" w:leader="none"/>
          <w:tab w:val="left" w:pos="4154" w:leader="none"/>
          <w:tab w:val="left" w:pos="4862" w:leader="none"/>
        </w:tabs>
        <w:bidi w:val="0"/>
        <w:spacing w:lineRule="exact" w:line="258" w:before="0" w:after="0"/>
        <w:ind w:left="624" w:right="510" w:hanging="0"/>
        <w:jc w:val="both"/>
        <w:rPr>
          <w:rFonts w:ascii="Century Gothic" w:hAnsi="Century Gothic"/>
          <w:i/>
          <w:i/>
          <w:iCs/>
          <w:color w:val="C9211E"/>
          <w:sz w:val="20"/>
          <w:szCs w:val="20"/>
          <w:lang w:val="it-IT"/>
        </w:rPr>
      </w:pPr>
      <w:r>
        <w:rPr>
          <w:rFonts w:cs="BookmanOldStyle-Bold" w:ascii="Century Gothic" w:hAnsi="Century Gothic"/>
          <w:b/>
          <w:bCs/>
          <w:i/>
          <w:iCs/>
          <w:color w:val="C9211E"/>
          <w:sz w:val="20"/>
          <w:szCs w:val="20"/>
          <w:lang w:val="it-IT"/>
        </w:rPr>
        <w:t>(o, in alternativa, indicare le generalità dell’intermediario finanziario o di altro soggetto abilitato alla concessione del credito)</w:t>
      </w:r>
    </w:p>
    <w:p>
      <w:pPr>
        <w:pStyle w:val="Normal"/>
        <w:tabs>
          <w:tab w:val="clear" w:pos="720"/>
          <w:tab w:val="left" w:pos="1322" w:leader="none"/>
          <w:tab w:val="left" w:pos="2030" w:leader="none"/>
          <w:tab w:val="left" w:pos="2738" w:leader="none"/>
          <w:tab w:val="left" w:pos="3446" w:leader="none"/>
          <w:tab w:val="left" w:pos="4154" w:leader="none"/>
          <w:tab w:val="left" w:pos="4862" w:leader="none"/>
        </w:tabs>
        <w:spacing w:lineRule="exact" w:line="258" w:before="0" w:after="0"/>
        <w:ind w:left="614" w:right="1606" w:hanging="0"/>
        <w:jc w:val="both"/>
        <w:rPr>
          <w:rFonts w:cs="BookmanOldStyle-Bold"/>
          <w:b/>
          <w:b/>
          <w:bCs/>
          <w:color w:val="000000"/>
        </w:rPr>
      </w:pPr>
      <w:r>
        <w:rPr>
          <w:rFonts w:ascii="Century Gothic" w:hAnsi="Century Gothic"/>
          <w:sz w:val="20"/>
          <w:szCs w:val="20"/>
          <w:lang w:val="it-IT"/>
        </w:rPr>
      </w:r>
    </w:p>
    <w:p>
      <w:pPr>
        <w:pStyle w:val="Normal"/>
        <w:spacing w:lineRule="exact" w:line="258" w:before="260" w:after="0"/>
        <w:ind w:left="614" w:right="487" w:hanging="0"/>
        <w:jc w:val="both"/>
        <w:rPr>
          <w:rFonts w:ascii="Century Gothic" w:hAnsi="Century Gothic"/>
          <w:sz w:val="20"/>
          <w:szCs w:val="20"/>
          <w:lang w:val="it-IT"/>
        </w:rPr>
      </w:pPr>
      <w:r>
        <w:rPr>
          <w:rFonts w:cs="BookmanOldStyle-Bold" w:ascii="Century Gothic" w:hAnsi="Century Gothic"/>
          <w:b/>
          <w:bCs/>
          <w:color w:val="000000"/>
          <w:sz w:val="20"/>
          <w:szCs w:val="20"/>
          <w:lang w:val="it-IT"/>
        </w:rPr>
        <w:t>O</w:t>
      </w:r>
      <w:r>
        <w:rPr>
          <w:rFonts w:cs="BookmanOldStyle-Bold" w:ascii="Century Gothic" w:hAnsi="Century Gothic"/>
          <w:b/>
          <w:bCs/>
          <w:color w:val="000000"/>
          <w:sz w:val="20"/>
          <w:szCs w:val="20"/>
          <w:lang w:val="it-IT"/>
        </w:rPr>
        <w:t>ggetto: Misure di sostegno finanziario alle micro, piccole e medie imprese colpite  d</w:t>
      </w:r>
      <w:r>
        <w:rPr>
          <w:rFonts w:cs="BookmanOldStyle-Bold" w:ascii="Century Gothic" w:hAnsi="Century Gothic"/>
          <w:b/>
          <w:bCs/>
          <w:color w:val="000000"/>
          <w:sz w:val="20"/>
          <w:szCs w:val="20"/>
          <w:lang w:val="it-IT"/>
        </w:rPr>
        <w:t xml:space="preserve">all’epidemia di COVID-19 - </w:t>
      </w:r>
      <w:r>
        <w:rPr>
          <w:rFonts w:cs="BookmanOldStyle-Bold" w:ascii="Century Gothic" w:hAnsi="Century Gothic"/>
          <w:b/>
          <w:bCs/>
          <w:color w:val="000000"/>
          <w:sz w:val="20"/>
          <w:szCs w:val="20"/>
          <w:lang w:val="it-IT"/>
        </w:rPr>
        <w:t xml:space="preserve">Richiesta di </w:t>
      </w:r>
      <w:r>
        <w:rPr>
          <w:rFonts w:cs="BookmanOldStyle-Bold" w:ascii="Century Gothic" w:hAnsi="Century Gothic"/>
          <w:b/>
          <w:bCs/>
          <w:color w:val="000000"/>
          <w:sz w:val="20"/>
          <w:szCs w:val="20"/>
          <w:lang w:val="it-IT"/>
        </w:rPr>
        <w:t>applicazione delle misure di cui all’art. 56 del D.L. n. 18 del 17/03/2020</w:t>
      </w:r>
    </w:p>
    <w:p>
      <w:pPr>
        <w:pStyle w:val="Normal"/>
        <w:tabs>
          <w:tab w:val="clear" w:pos="720"/>
          <w:tab w:val="left" w:pos="1352" w:leader="none"/>
          <w:tab w:val="left" w:pos="1969" w:leader="none"/>
          <w:tab w:val="left" w:pos="3160" w:leader="none"/>
          <w:tab w:val="left" w:pos="3330" w:leader="none"/>
          <w:tab w:val="left" w:pos="3807" w:leader="none"/>
          <w:tab w:val="left" w:pos="4317" w:leader="none"/>
          <w:tab w:val="left" w:pos="4875" w:leader="none"/>
          <w:tab w:val="left" w:pos="5158" w:leader="none"/>
          <w:tab w:val="left" w:pos="5736" w:leader="none"/>
          <w:tab w:val="left" w:pos="7461" w:leader="none"/>
          <w:tab w:val="left" w:pos="7717" w:leader="none"/>
          <w:tab w:val="left" w:pos="8608" w:leader="none"/>
          <w:tab w:val="left" w:pos="8700" w:leader="none"/>
          <w:tab w:val="left" w:pos="8785" w:leader="none"/>
          <w:tab w:val="left" w:pos="10041" w:leader="none"/>
          <w:tab w:val="left" w:pos="10125" w:leader="none"/>
        </w:tabs>
        <w:spacing w:lineRule="exact" w:line="386" w:before="34" w:after="0"/>
        <w:ind w:left="614" w:right="489" w:hanging="0"/>
        <w:jc w:val="both"/>
        <w:rPr>
          <w:rFonts w:cs="BookmanOldStyle"/>
          <w:color w:val="000000"/>
        </w:rPr>
      </w:pPr>
      <w:r>
        <w:rPr>
          <w:rFonts w:ascii="Century Gothic" w:hAnsi="Century Gothic"/>
          <w:sz w:val="20"/>
          <w:szCs w:val="20"/>
          <w:lang w:val="it-IT"/>
        </w:rPr>
      </w:r>
    </w:p>
    <w:p>
      <w:pPr>
        <w:pStyle w:val="Normal"/>
        <w:tabs>
          <w:tab w:val="clear" w:pos="720"/>
          <w:tab w:val="left" w:pos="1352" w:leader="none"/>
          <w:tab w:val="left" w:pos="1969" w:leader="none"/>
          <w:tab w:val="left" w:pos="3160" w:leader="none"/>
          <w:tab w:val="left" w:pos="3330" w:leader="none"/>
          <w:tab w:val="left" w:pos="3807" w:leader="none"/>
          <w:tab w:val="left" w:pos="4317" w:leader="none"/>
          <w:tab w:val="left" w:pos="4875" w:leader="none"/>
          <w:tab w:val="left" w:pos="5158" w:leader="none"/>
          <w:tab w:val="left" w:pos="5736" w:leader="none"/>
          <w:tab w:val="left" w:pos="7461" w:leader="none"/>
          <w:tab w:val="left" w:pos="7717" w:leader="none"/>
          <w:tab w:val="left" w:pos="8608" w:leader="none"/>
          <w:tab w:val="left" w:pos="8700" w:leader="none"/>
          <w:tab w:val="left" w:pos="8785" w:leader="none"/>
          <w:tab w:val="left" w:pos="10041" w:leader="none"/>
          <w:tab w:val="left" w:pos="10125" w:leader="none"/>
        </w:tabs>
        <w:spacing w:lineRule="exact" w:line="386" w:before="34" w:after="0"/>
        <w:ind w:left="614" w:right="489" w:hanging="0"/>
        <w:jc w:val="both"/>
        <w:rPr>
          <w:rFonts w:ascii="Century Gothic" w:hAnsi="Century Gothic"/>
          <w:sz w:val="20"/>
          <w:szCs w:val="20"/>
          <w:lang w:val="it-IT"/>
        </w:rPr>
      </w:pPr>
      <w:r>
        <w:rPr>
          <w:rFonts w:cs="BookmanOldStyle" w:ascii="Century Gothic" w:hAnsi="Century Gothic"/>
          <w:color w:val="000000"/>
          <w:sz w:val="20"/>
          <w:szCs w:val="20"/>
          <w:lang w:val="it-IT"/>
        </w:rPr>
        <w:t xml:space="preserve">Il </w:t>
      </w:r>
      <w:r>
        <w:rPr>
          <w:rFonts w:cs="BookmanOldStyle" w:ascii="Century Gothic" w:hAnsi="Century Gothic"/>
          <w:color w:val="000000"/>
          <w:sz w:val="20"/>
          <w:szCs w:val="20"/>
          <w:lang w:val="it-IT"/>
        </w:rPr>
        <w:t>s</w:t>
      </w:r>
      <w:r>
        <w:rPr>
          <w:rFonts w:cs="BookmanOldStyle" w:ascii="Century Gothic" w:hAnsi="Century Gothic"/>
          <w:color w:val="000000"/>
          <w:sz w:val="20"/>
          <w:szCs w:val="20"/>
          <w:lang w:val="it-IT"/>
        </w:rPr>
        <w:t xml:space="preserve">ottoscritto </w:t>
      </w:r>
      <w:r>
        <w:rPr>
          <w:rFonts w:cs="BookmanOldStyle-Bold" w:ascii="Century Gothic" w:hAnsi="Century Gothic"/>
          <w:b w:val="false"/>
          <w:bCs w:val="false"/>
          <w:color w:val="000000"/>
          <w:sz w:val="20"/>
          <w:szCs w:val="20"/>
          <w:lang w:val="it-IT"/>
        </w:rPr>
        <w:t xml:space="preserve">_____________________________________________, </w:t>
      </w:r>
      <w:r>
        <w:rPr>
          <w:rFonts w:cs="BookmanOldStyle-Bold" w:ascii="Century Gothic" w:hAnsi="Century Gothic"/>
          <w:b w:val="false"/>
          <w:bCs w:val="false"/>
          <w:color w:val="000000"/>
          <w:sz w:val="20"/>
          <w:szCs w:val="20"/>
          <w:lang w:val="it-IT"/>
        </w:rPr>
        <w:t>n</w:t>
      </w:r>
      <w:r>
        <w:rPr>
          <w:rFonts w:cs="BookmanOldStyle" w:ascii="Century Gothic" w:hAnsi="Century Gothic"/>
          <w:color w:val="000000"/>
          <w:sz w:val="20"/>
          <w:szCs w:val="20"/>
          <w:lang w:val="it-IT"/>
        </w:rPr>
        <w:t>ato/a a _________________________ (___) il ___________________</w:t>
      </w:r>
      <w:r>
        <w:rPr>
          <w:rFonts w:cs="BookmanOldStyle" w:ascii="Century Gothic" w:hAnsi="Century Gothic"/>
          <w:color w:val="000000"/>
          <w:spacing w:val="374"/>
          <w:sz w:val="20"/>
          <w:szCs w:val="20"/>
          <w:lang w:val="it-IT"/>
        </w:rPr>
        <w:t xml:space="preserve"> </w:t>
      </w:r>
      <w:r>
        <w:rPr>
          <w:rFonts w:cs="BookmanOldStyle" w:ascii="Century Gothic" w:hAnsi="Century Gothic"/>
          <w:color w:val="000000"/>
          <w:sz w:val="20"/>
          <w:szCs w:val="20"/>
          <w:lang w:val="it-IT"/>
        </w:rPr>
        <w:t xml:space="preserve">e </w:t>
        <w:tab/>
        <w:t>residente in _________________________________________________ (___)</w:t>
      </w:r>
      <w:r>
        <w:rPr>
          <w:rFonts w:cs="BookmanOldStyle" w:ascii="Century Gothic" w:hAnsi="Century Gothic"/>
          <w:color w:val="000000"/>
          <w:spacing w:val="232"/>
          <w:sz w:val="20"/>
          <w:szCs w:val="20"/>
          <w:lang w:val="it-IT"/>
        </w:rPr>
        <w:t xml:space="preserve"> </w:t>
      </w:r>
      <w:r>
        <w:rPr>
          <w:rFonts w:cs="BookmanOldStyle" w:ascii="Century Gothic" w:hAnsi="Century Gothic"/>
          <w:color w:val="000000"/>
          <w:sz w:val="20"/>
          <w:szCs w:val="20"/>
          <w:lang w:val="it-IT"/>
        </w:rPr>
        <w:t>Via</w:t>
      </w:r>
      <w:r>
        <w:rPr>
          <w:rFonts w:cs="BookmanOldStyle" w:ascii="Century Gothic" w:hAnsi="Century Gothic"/>
          <w:color w:val="000000"/>
          <w:spacing w:val="232"/>
          <w:sz w:val="20"/>
          <w:szCs w:val="20"/>
          <w:lang w:val="it-IT"/>
        </w:rPr>
        <w:t xml:space="preserve"> </w:t>
      </w:r>
      <w:r>
        <w:rPr>
          <w:rFonts w:cs="BookmanOldStyle" w:ascii="Century Gothic" w:hAnsi="Century Gothic"/>
          <w:color w:val="000000"/>
          <w:sz w:val="20"/>
          <w:szCs w:val="20"/>
          <w:lang w:val="it-IT"/>
        </w:rPr>
        <w:t xml:space="preserve">____________________________________  codice </w:t>
        <w:tab/>
        <w:t xml:space="preserve">fiscale </w:t>
      </w:r>
      <w:r>
        <w:rPr>
          <w:rFonts w:cs="BookmanOldStyle-Bold" w:ascii="Century Gothic" w:hAnsi="Century Gothic"/>
          <w:b w:val="false"/>
          <w:bCs w:val="false"/>
          <w:color w:val="000000"/>
          <w:sz w:val="20"/>
          <w:szCs w:val="20"/>
          <w:lang w:val="it-IT"/>
        </w:rPr>
        <w:t>________________________________</w:t>
      </w:r>
      <w:r>
        <w:rPr>
          <w:rFonts w:cs="BookmanOldStyle" w:ascii="Century Gothic" w:hAnsi="Century Gothic"/>
          <w:b w:val="false"/>
          <w:bCs w:val="false"/>
          <w:color w:val="000000"/>
          <w:sz w:val="20"/>
          <w:szCs w:val="20"/>
          <w:lang w:val="it-IT"/>
        </w:rPr>
        <w:t>_</w:t>
      </w:r>
      <w:r>
        <w:rPr>
          <w:rFonts w:cs="BookmanOldStyle" w:ascii="Century Gothic" w:hAnsi="Century Gothic"/>
          <w:color w:val="000000"/>
          <w:sz w:val="20"/>
          <w:szCs w:val="20"/>
          <w:lang w:val="it-IT"/>
        </w:rPr>
        <w:t xml:space="preserve">, </w:t>
      </w:r>
      <w:r>
        <w:rPr>
          <w:rFonts w:cs="BookmanOldStyle" w:ascii="Century Gothic" w:hAnsi="Century Gothic"/>
          <w:color w:val="000000"/>
          <w:sz w:val="20"/>
          <w:szCs w:val="20"/>
          <w:lang w:val="it-IT"/>
        </w:rPr>
        <w:t>i</w:t>
      </w:r>
      <w:r>
        <w:rPr>
          <w:rFonts w:cs="BookmanOldStyle" w:ascii="Century Gothic" w:hAnsi="Century Gothic"/>
          <w:color w:val="000000"/>
          <w:sz w:val="20"/>
          <w:szCs w:val="20"/>
          <w:lang w:val="it-IT"/>
        </w:rPr>
        <w:t xml:space="preserve">n qualità </w:t>
        <w:tab/>
        <w:t>di __________________________________</w:t>
      </w:r>
      <w:r>
        <w:rPr>
          <w:rFonts w:cs="BookmanOldStyle" w:ascii="Century Gothic" w:hAnsi="Century Gothic"/>
          <w:color w:val="000000"/>
          <w:spacing w:val="110"/>
          <w:sz w:val="20"/>
          <w:szCs w:val="20"/>
          <w:lang w:val="it-IT"/>
        </w:rPr>
        <w:t xml:space="preserve"> </w:t>
      </w:r>
      <w:r>
        <w:rPr>
          <w:rFonts w:cs="BookmanOldStyle" w:ascii="Century Gothic" w:hAnsi="Century Gothic"/>
          <w:color w:val="000000"/>
          <w:sz w:val="20"/>
          <w:szCs w:val="20"/>
          <w:lang w:val="it-IT"/>
        </w:rPr>
        <w:t>(</w:t>
      </w:r>
      <w:r>
        <w:rPr>
          <w:rFonts w:cs="BookmanOldStyle" w:ascii="Century Gothic" w:hAnsi="Century Gothic"/>
          <w:color w:val="000000"/>
          <w:sz w:val="20"/>
          <w:szCs w:val="20"/>
          <w:lang w:val="it-IT"/>
        </w:rPr>
        <w:t>t</w:t>
      </w:r>
      <w:r>
        <w:rPr>
          <w:rFonts w:cs="BookmanOldStyle" w:ascii="Century Gothic" w:hAnsi="Century Gothic"/>
          <w:color w:val="000000"/>
          <w:sz w:val="20"/>
          <w:szCs w:val="20"/>
          <w:lang w:val="it-IT"/>
        </w:rPr>
        <w:t>itolare,</w:t>
      </w:r>
      <w:r>
        <w:rPr>
          <w:rFonts w:cs="BookmanOldStyle" w:ascii="Century Gothic" w:hAnsi="Century Gothic"/>
          <w:color w:val="000000"/>
          <w:spacing w:val="110"/>
          <w:sz w:val="20"/>
          <w:szCs w:val="20"/>
          <w:lang w:val="it-IT"/>
        </w:rPr>
        <w:t xml:space="preserve"> </w:t>
      </w:r>
      <w:r>
        <w:rPr>
          <w:rFonts w:cs="BookmanOldStyle" w:ascii="Century Gothic" w:hAnsi="Century Gothic"/>
          <w:color w:val="000000"/>
          <w:sz w:val="20"/>
          <w:szCs w:val="20"/>
          <w:lang w:val="it-IT"/>
        </w:rPr>
        <w:t>amministratore,</w:t>
      </w:r>
      <w:r>
        <w:rPr>
          <w:rFonts w:cs="BookmanOldStyle" w:ascii="Century Gothic" w:hAnsi="Century Gothic"/>
          <w:color w:val="000000"/>
          <w:spacing w:val="110"/>
          <w:sz w:val="20"/>
          <w:szCs w:val="20"/>
          <w:lang w:val="it-IT"/>
        </w:rPr>
        <w:t xml:space="preserve"> </w:t>
      </w:r>
      <w:r>
        <w:rPr>
          <w:rFonts w:cs="BookmanOldStyle" w:ascii="Century Gothic" w:hAnsi="Century Gothic"/>
          <w:color w:val="000000"/>
          <w:sz w:val="20"/>
          <w:szCs w:val="20"/>
          <w:lang w:val="it-IT"/>
        </w:rPr>
        <w:t>rappresentante</w:t>
      </w:r>
      <w:r>
        <w:rPr>
          <w:rFonts w:cs="BookmanOldStyle" w:ascii="Century Gothic" w:hAnsi="Century Gothic"/>
          <w:color w:val="000000"/>
          <w:spacing w:val="110"/>
          <w:sz w:val="20"/>
          <w:szCs w:val="20"/>
          <w:lang w:val="it-IT"/>
        </w:rPr>
        <w:t xml:space="preserve"> </w:t>
      </w:r>
      <w:r>
        <w:rPr>
          <w:rFonts w:cs="BookmanOldStyle" w:ascii="Century Gothic" w:hAnsi="Century Gothic"/>
          <w:color w:val="000000"/>
          <w:sz w:val="20"/>
          <w:szCs w:val="20"/>
          <w:lang w:val="it-IT"/>
        </w:rPr>
        <w:t>legale)  della ________________________________________</w:t>
      </w:r>
      <w:r>
        <w:rPr>
          <w:rFonts w:cs="BookmanOldStyle-Bold" w:ascii="Century Gothic" w:hAnsi="Century Gothic"/>
          <w:b/>
          <w:bCs/>
          <w:color w:val="000000"/>
          <w:sz w:val="20"/>
          <w:szCs w:val="20"/>
          <w:lang w:val="it-IT"/>
        </w:rPr>
        <w:t xml:space="preserve"> </w:t>
      </w:r>
      <w:r>
        <w:rPr>
          <w:rFonts w:cs="BookmanOldStyle-Bold" w:ascii="Century Gothic" w:hAnsi="Century Gothic"/>
          <w:b w:val="false"/>
          <w:bCs w:val="false"/>
          <w:color w:val="000000"/>
          <w:sz w:val="20"/>
          <w:szCs w:val="20"/>
          <w:lang w:val="it-IT"/>
        </w:rPr>
        <w:t>c</w:t>
      </w:r>
      <w:r>
        <w:rPr>
          <w:rFonts w:cs="BookmanOldStyle" w:ascii="Century Gothic" w:hAnsi="Century Gothic"/>
          <w:color w:val="000000"/>
          <w:sz w:val="20"/>
          <w:szCs w:val="20"/>
          <w:lang w:val="it-IT"/>
        </w:rPr>
        <w:t xml:space="preserve">on </w:t>
      </w:r>
      <w:r>
        <w:rPr>
          <w:rFonts w:cs="BookmanOldStyle" w:ascii="Century Gothic" w:hAnsi="Century Gothic"/>
          <w:color w:val="000000"/>
          <w:sz w:val="20"/>
          <w:szCs w:val="20"/>
          <w:lang w:val="it-IT"/>
        </w:rPr>
        <w:t>s</w:t>
      </w:r>
      <w:r>
        <w:rPr>
          <w:rFonts w:cs="BookmanOldStyle" w:ascii="Century Gothic" w:hAnsi="Century Gothic"/>
          <w:color w:val="000000"/>
          <w:sz w:val="20"/>
          <w:szCs w:val="20"/>
          <w:lang w:val="it-IT"/>
        </w:rPr>
        <w:t>ede in  _____________________________________ Via</w:t>
      </w:r>
      <w:r>
        <w:rPr>
          <w:rFonts w:cs="BookmanOldStyle" w:ascii="Century Gothic" w:hAnsi="Century Gothic"/>
          <w:color w:val="000000"/>
          <w:spacing w:val="308"/>
          <w:sz w:val="20"/>
          <w:szCs w:val="20"/>
          <w:lang w:val="it-IT"/>
        </w:rPr>
        <w:t xml:space="preserve"> </w:t>
      </w:r>
      <w:r>
        <w:rPr>
          <w:rFonts w:cs="BookmanOldStyle" w:ascii="Century Gothic" w:hAnsi="Century Gothic"/>
          <w:color w:val="000000"/>
          <w:sz w:val="20"/>
          <w:szCs w:val="20"/>
          <w:lang w:val="it-IT"/>
        </w:rPr>
        <w:t xml:space="preserve">____________________________________________ C.F. _____________________________ P.IVA __________________________,   </w:t>
      </w:r>
    </w:p>
    <w:p>
      <w:pPr>
        <w:pStyle w:val="Normal"/>
        <w:spacing w:lineRule="exact" w:line="386" w:before="5" w:after="0"/>
        <w:ind w:left="614" w:right="489" w:hanging="0"/>
        <w:jc w:val="both"/>
        <w:rPr>
          <w:rFonts w:cs="BookmanOldStyle-BoldItalic"/>
          <w:b/>
          <w:b/>
          <w:bCs/>
          <w:i/>
          <w:i/>
          <w:iCs/>
          <w:color w:val="000000"/>
        </w:rPr>
      </w:pPr>
      <w:r>
        <w:rPr>
          <w:rFonts w:ascii="Century Gothic" w:hAnsi="Century Gothic"/>
          <w:sz w:val="20"/>
          <w:szCs w:val="20"/>
          <w:lang w:val="it-IT"/>
        </w:rPr>
      </w:r>
    </w:p>
    <w:p>
      <w:pPr>
        <w:pStyle w:val="Normal"/>
        <w:spacing w:lineRule="exact" w:line="386" w:before="5" w:after="0"/>
        <w:ind w:left="614" w:right="489" w:hanging="0"/>
        <w:jc w:val="center"/>
        <w:rPr>
          <w:rFonts w:ascii="Century Gothic" w:hAnsi="Century Gothic"/>
          <w:b/>
          <w:b/>
          <w:bCs/>
          <w:i w:val="false"/>
          <w:i w:val="false"/>
          <w:iCs w:val="false"/>
          <w:sz w:val="20"/>
          <w:szCs w:val="20"/>
          <w:lang w:val="it-IT"/>
        </w:rPr>
      </w:pPr>
      <w:r>
        <w:rPr>
          <w:rFonts w:cs="BookmanOldStyle-BoldItalic" w:ascii="Century Gothic" w:hAnsi="Century Gothic"/>
          <w:b/>
          <w:bCs/>
          <w:i w:val="false"/>
          <w:iCs w:val="false"/>
          <w:color w:val="000000"/>
          <w:sz w:val="20"/>
          <w:szCs w:val="20"/>
          <w:lang w:val="it-IT"/>
        </w:rPr>
        <w:t>PREMESSO</w:t>
      </w:r>
    </w:p>
    <w:p>
      <w:pPr>
        <w:pStyle w:val="Normal"/>
        <w:spacing w:lineRule="exact" w:line="386" w:before="5" w:after="0"/>
        <w:ind w:left="614" w:right="489" w:hanging="0"/>
        <w:jc w:val="both"/>
        <w:rPr>
          <w:rFonts w:cs="BookmanOldStyle-BoldItalic"/>
          <w:b/>
          <w:b/>
          <w:bCs/>
          <w:i/>
          <w:i/>
          <w:iCs/>
          <w:color w:val="000000"/>
        </w:rPr>
      </w:pPr>
      <w:r>
        <w:rPr>
          <w:rFonts w:ascii="Century Gothic" w:hAnsi="Century Gothic"/>
          <w:sz w:val="20"/>
          <w:szCs w:val="20"/>
          <w:lang w:val="it-IT"/>
        </w:rPr>
      </w:r>
    </w:p>
    <w:p>
      <w:pPr>
        <w:pStyle w:val="Normal"/>
        <w:widowControl w:val="false"/>
        <w:numPr>
          <w:ilvl w:val="0"/>
          <w:numId w:val="1"/>
        </w:numPr>
        <w:bidi w:val="0"/>
        <w:spacing w:lineRule="exact" w:line="386" w:before="5" w:after="0"/>
        <w:ind w:left="1361" w:right="454" w:hanging="340"/>
        <w:jc w:val="both"/>
        <w:rPr>
          <w:rFonts w:ascii="Century Gothic" w:hAnsi="Century Gothic"/>
          <w:sz w:val="20"/>
          <w:szCs w:val="20"/>
        </w:rPr>
      </w:pPr>
      <w:r>
        <w:rPr>
          <w:rFonts w:cs="BookmanOldStyle-BoldItalic" w:ascii="Century Gothic" w:hAnsi="Century Gothic"/>
          <w:b w:val="false"/>
          <w:bCs w:val="false"/>
          <w:i w:val="false"/>
          <w:iCs w:val="false"/>
          <w:color w:val="000000"/>
          <w:sz w:val="20"/>
          <w:szCs w:val="20"/>
          <w:lang w:val="it-IT"/>
        </w:rPr>
        <w:t>che in data 17 marzo 2020 è stato approvato il D.L. n. 18/2020 rubricato “Misure di potenziamento del Servizio sanitario nazionale e di sostegno economico per famiglie, lavoratori e imprese connesse all’emergenza epidemiologica da COVID-19”</w:t>
      </w:r>
      <w:r>
        <w:rPr>
          <w:rFonts w:cs="BookmanOldStyle" w:ascii="Century Gothic" w:hAnsi="Century Gothic"/>
          <w:color w:val="000000"/>
          <w:sz w:val="20"/>
          <w:szCs w:val="20"/>
          <w:lang w:val="it-IT"/>
        </w:rPr>
        <w:t xml:space="preserve">;  </w:t>
      </w:r>
    </w:p>
    <w:p>
      <w:pPr>
        <w:pStyle w:val="Normal"/>
        <w:widowControl w:val="false"/>
        <w:numPr>
          <w:ilvl w:val="0"/>
          <w:numId w:val="1"/>
        </w:numPr>
        <w:bidi w:val="0"/>
        <w:spacing w:lineRule="exact" w:line="386" w:before="5" w:after="0"/>
        <w:ind w:left="1361" w:right="510" w:hanging="340"/>
        <w:jc w:val="both"/>
        <w:rPr>
          <w:rFonts w:ascii="Century Gothic" w:hAnsi="Century Gothic"/>
          <w:sz w:val="20"/>
          <w:szCs w:val="20"/>
        </w:rPr>
      </w:pPr>
      <w:r>
        <w:rPr>
          <w:rFonts w:cs="BookmanOldStyle" w:ascii="Century Gothic" w:hAnsi="Century Gothic"/>
          <w:color w:val="000000"/>
          <w:sz w:val="20"/>
          <w:szCs w:val="20"/>
          <w:lang w:val="it-IT"/>
        </w:rPr>
        <w:t>che l’art. 56 del suddetto decreto prevede che micro, piccole e medie imprese</w:t>
      </w:r>
      <w:r>
        <w:rPr>
          <w:rStyle w:val="Richiamoallanotaapidipagina"/>
          <w:rFonts w:cs="BookmanOldStyle" w:ascii="Century Gothic" w:hAnsi="Century Gothic"/>
          <w:color w:val="000000"/>
          <w:sz w:val="20"/>
          <w:szCs w:val="20"/>
          <w:lang w:val="it-IT"/>
        </w:rPr>
        <w:footnoteReference w:id="2"/>
      </w:r>
      <w:r>
        <w:rPr>
          <w:rFonts w:cs="BookmanOldStyle" w:ascii="Century Gothic" w:hAnsi="Century Gothic"/>
          <w:color w:val="000000"/>
          <w:sz w:val="20"/>
          <w:szCs w:val="20"/>
          <w:lang w:val="it-IT"/>
        </w:rPr>
        <w:t xml:space="preserve"> possono avvalersi, dietro comunicazione, in relazioni alle esposizioni debitorie nei confronti di banche, di intermediari finanziari previsti dall’art. 106 del D.Lgs. n. 385/1993 e degli altri soggetti abilitati alla concessione del credito in Italia, delle seguenti misure di sostegno:</w:t>
      </w:r>
    </w:p>
    <w:p>
      <w:pPr>
        <w:pStyle w:val="Normal"/>
        <w:widowControl w:val="false"/>
        <w:numPr>
          <w:ilvl w:val="1"/>
          <w:numId w:val="1"/>
        </w:numPr>
        <w:bidi w:val="0"/>
        <w:spacing w:lineRule="exact" w:line="386" w:before="5" w:after="0"/>
        <w:ind w:left="1701" w:right="454" w:hanging="340"/>
        <w:jc w:val="both"/>
        <w:rPr>
          <w:rFonts w:ascii="Century Gothic" w:hAnsi="Century Gothic"/>
          <w:sz w:val="20"/>
          <w:szCs w:val="20"/>
        </w:rPr>
      </w:pPr>
      <w:r>
        <w:rPr>
          <w:rFonts w:cs="BookmanOldStyle" w:ascii="Century Gothic" w:hAnsi="Century Gothic"/>
          <w:color w:val="000000"/>
          <w:sz w:val="20"/>
          <w:szCs w:val="20"/>
          <w:lang w:val="it-IT"/>
        </w:rPr>
        <w:t xml:space="preserve">per le aperture di credito a revoca e per i prestiti accordati a fronte di anticipi su </w:t>
        <w:br/>
        <w:t xml:space="preserve">crediti esistenti alla data del 29 febbraio 2020 o, se superiori, a quella di </w:t>
        <w:br/>
        <w:t xml:space="preserve">pubblicazione del presente decreto, gli importi accordati, sia per la parte utilizzata </w:t>
        <w:br/>
        <w:t xml:space="preserve">sia per quella non ancora utilizzata, non possono essere revocati in tutto o in </w:t>
        <w:br/>
        <w:t xml:space="preserve">parte fino al 30 settembre 2020 (es. linee di cassa, anticipo fatture/ri.ba./export/contratti, linee di factoring); </w:t>
      </w:r>
    </w:p>
    <w:p>
      <w:pPr>
        <w:pStyle w:val="Normal"/>
        <w:widowControl w:val="false"/>
        <w:numPr>
          <w:ilvl w:val="1"/>
          <w:numId w:val="1"/>
        </w:numPr>
        <w:bidi w:val="0"/>
        <w:spacing w:lineRule="exact" w:line="386" w:before="5" w:after="0"/>
        <w:ind w:left="1701" w:right="454" w:hanging="340"/>
        <w:jc w:val="both"/>
        <w:rPr>
          <w:rFonts w:ascii="Century Gothic" w:hAnsi="Century Gothic"/>
          <w:sz w:val="20"/>
          <w:szCs w:val="20"/>
        </w:rPr>
      </w:pPr>
      <w:r>
        <w:rPr>
          <w:rFonts w:cs="BookmanOldStyle" w:ascii="Century Gothic" w:hAnsi="Century Gothic"/>
          <w:color w:val="000000"/>
          <w:sz w:val="20"/>
          <w:szCs w:val="20"/>
          <w:lang w:val="it-IT"/>
        </w:rPr>
        <w:t xml:space="preserve">per i prestiti non rateali con scadenza contrattuale prima del 30 settembre 2020 i contratti sono prorogati, unitamente ai rispettivi elementi accessori e senza alcuna formalità, fino al 30 settembre 2020 alle medesime condizioni (es. finimport, finanziamenti bullet);  </w:t>
      </w:r>
    </w:p>
    <w:p>
      <w:pPr>
        <w:pStyle w:val="Normal"/>
        <w:widowControl w:val="false"/>
        <w:numPr>
          <w:ilvl w:val="1"/>
          <w:numId w:val="1"/>
        </w:numPr>
        <w:bidi w:val="0"/>
        <w:spacing w:lineRule="exact" w:line="386" w:before="5" w:after="0"/>
        <w:ind w:left="1701" w:right="454" w:hanging="340"/>
        <w:jc w:val="both"/>
        <w:rPr>
          <w:rFonts w:ascii="Century Gothic" w:hAnsi="Century Gothic"/>
          <w:sz w:val="20"/>
          <w:szCs w:val="20"/>
        </w:rPr>
      </w:pPr>
      <w:r>
        <w:rPr>
          <w:rFonts w:cs="BookmanOldStyle" w:ascii="Century Gothic" w:hAnsi="Century Gothic"/>
          <w:color w:val="000000"/>
          <w:sz w:val="20"/>
          <w:szCs w:val="20"/>
          <w:lang w:val="it-IT"/>
        </w:rPr>
        <w:t xml:space="preserve">per i mutui e gli altri finanziamenti a rimborso rateale, anche perfezionati tramite il rilascio di cambiali agrarie, il pagamento delle rate o dei canoni di leasing in scadenza prima del 30 settembre 2020 è sospeso sino al 30 settembre 2020 e il piano di rimborso delle rate o dei canoni oggetto di sospensione è dilazionato, unitamente agli elementi accessori e senza alcuna formalità, secondo modalità che assicurino l’assenza di nuovi o maggiori oneri per entrambe le parti; è facoltà delle imprese richiedere di sospendere soltanto i rimborsi in conto capitale.  </w:t>
      </w:r>
    </w:p>
    <w:p>
      <w:pPr>
        <w:pStyle w:val="Normal"/>
        <w:widowControl w:val="false"/>
        <w:numPr>
          <w:ilvl w:val="0"/>
          <w:numId w:val="1"/>
        </w:numPr>
        <w:bidi w:val="0"/>
        <w:spacing w:lineRule="exact" w:line="386" w:before="5" w:after="0"/>
        <w:ind w:left="1361" w:right="510" w:hanging="340"/>
        <w:jc w:val="both"/>
        <w:rPr>
          <w:rFonts w:ascii="Century Gothic" w:hAnsi="Century Gothic"/>
          <w:sz w:val="20"/>
          <w:szCs w:val="20"/>
        </w:rPr>
      </w:pPr>
      <w:r>
        <w:rPr>
          <w:rFonts w:cs="Times New Roman" w:ascii="Century Gothic" w:hAnsi="Century Gothic"/>
          <w:color w:val="010302"/>
          <w:sz w:val="20"/>
          <w:szCs w:val="20"/>
          <w:lang w:val="it-IT"/>
        </w:rPr>
        <w:t>che le suddette misure si applicano esclusivamente alle esposizioni debitorie che non siano, alla data del 17 marzo 2020, classificate come esposizioni creditizie deteroriate ai sensi della disciplina applicabile agli intermediari creditizi;</w:t>
      </w:r>
    </w:p>
    <w:p>
      <w:pPr>
        <w:pStyle w:val="Normal"/>
        <w:widowControl w:val="false"/>
        <w:numPr>
          <w:ilvl w:val="0"/>
          <w:numId w:val="1"/>
        </w:numPr>
        <w:bidi w:val="0"/>
        <w:spacing w:lineRule="exact" w:line="386" w:before="5" w:after="0"/>
        <w:ind w:left="1361" w:right="454" w:hanging="340"/>
        <w:jc w:val="both"/>
        <w:rPr>
          <w:rFonts w:ascii="Century Gothic" w:hAnsi="Century Gothic"/>
          <w:sz w:val="20"/>
          <w:szCs w:val="20"/>
        </w:rPr>
      </w:pPr>
      <w:r>
        <w:rPr>
          <w:rFonts w:cs="Times New Roman" w:ascii="Century Gothic" w:hAnsi="Century Gothic"/>
          <w:color w:val="010302"/>
          <w:sz w:val="20"/>
          <w:szCs w:val="20"/>
          <w:lang w:val="it-IT"/>
        </w:rPr>
        <w:t>che lo scrivente ha in essere i seguenti rapporti:</w:t>
      </w:r>
    </w:p>
    <w:p>
      <w:pPr>
        <w:pStyle w:val="Normal"/>
        <w:widowControl w:val="false"/>
        <w:numPr>
          <w:ilvl w:val="1"/>
          <w:numId w:val="1"/>
        </w:numPr>
        <w:bidi w:val="0"/>
        <w:spacing w:lineRule="exact" w:line="386" w:before="5" w:after="0"/>
        <w:ind w:left="1701" w:right="510" w:hanging="340"/>
        <w:jc w:val="both"/>
        <w:rPr>
          <w:rFonts w:ascii="Century Gothic" w:hAnsi="Century Gothic"/>
          <w:sz w:val="20"/>
          <w:szCs w:val="20"/>
        </w:rPr>
      </w:pPr>
      <w:r>
        <w:rPr>
          <w:rFonts w:cs="Times New Roman" w:ascii="Century Gothic" w:hAnsi="Century Gothic"/>
          <w:color w:val="010302"/>
          <w:sz w:val="20"/>
          <w:szCs w:val="20"/>
          <w:lang w:val="it-IT"/>
        </w:rPr>
        <w:t>aperture di credito a revoca:</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1"/>
          <w:numId w:val="1"/>
        </w:numPr>
        <w:bidi w:val="0"/>
        <w:spacing w:lineRule="exact" w:line="386" w:before="5" w:after="0"/>
        <w:ind w:left="1701" w:right="510" w:hanging="340"/>
        <w:jc w:val="both"/>
        <w:rPr>
          <w:rFonts w:ascii="Century Gothic" w:hAnsi="Century Gothic"/>
          <w:sz w:val="20"/>
          <w:szCs w:val="20"/>
        </w:rPr>
      </w:pPr>
      <w:r>
        <w:rPr>
          <w:rFonts w:cs="Times New Roman" w:ascii="Century Gothic" w:hAnsi="Century Gothic"/>
          <w:color w:val="010302"/>
          <w:sz w:val="20"/>
          <w:szCs w:val="20"/>
          <w:lang w:val="it-IT"/>
        </w:rPr>
        <w:t>prestiti accordati a fronte di anticipi su crediti esistenti:</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1"/>
          <w:numId w:val="1"/>
        </w:numPr>
        <w:bidi w:val="0"/>
        <w:spacing w:lineRule="exact" w:line="386" w:before="5" w:after="0"/>
        <w:ind w:left="1701" w:right="510" w:hanging="340"/>
        <w:jc w:val="both"/>
        <w:rPr>
          <w:rFonts w:ascii="Century Gothic" w:hAnsi="Century Gothic"/>
          <w:sz w:val="20"/>
          <w:szCs w:val="20"/>
        </w:rPr>
      </w:pPr>
      <w:r>
        <w:rPr>
          <w:rFonts w:cs="Times New Roman" w:ascii="Century Gothic" w:hAnsi="Century Gothic"/>
          <w:color w:val="010302"/>
          <w:sz w:val="20"/>
          <w:szCs w:val="20"/>
          <w:lang w:val="it-IT"/>
        </w:rPr>
        <w:t>prestiti non rateali con scadenza contrattuale prima del 30 settembre 2020:</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1"/>
          <w:numId w:val="1"/>
        </w:numPr>
        <w:bidi w:val="0"/>
        <w:spacing w:lineRule="exact" w:line="386" w:before="5" w:after="0"/>
        <w:ind w:left="1701" w:right="510" w:hanging="340"/>
        <w:jc w:val="both"/>
        <w:rPr>
          <w:rFonts w:ascii="Century Gothic" w:hAnsi="Century Gothic"/>
          <w:sz w:val="20"/>
          <w:szCs w:val="20"/>
        </w:rPr>
      </w:pPr>
      <w:r>
        <w:rPr>
          <w:rFonts w:cs="Times New Roman" w:ascii="Century Gothic" w:hAnsi="Century Gothic"/>
          <w:color w:val="010302"/>
          <w:sz w:val="20"/>
          <w:szCs w:val="20"/>
          <w:lang w:val="it-IT"/>
        </w:rPr>
        <w:t>mutui o altri finanziamenti a rimborso rateale:</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1"/>
          <w:numId w:val="1"/>
        </w:numPr>
        <w:bidi w:val="0"/>
        <w:spacing w:lineRule="exact" w:line="386" w:before="5" w:after="0"/>
        <w:ind w:left="1701" w:right="510" w:hanging="340"/>
        <w:jc w:val="both"/>
        <w:rPr>
          <w:rFonts w:ascii="Century Gothic" w:hAnsi="Century Gothic"/>
          <w:sz w:val="20"/>
          <w:szCs w:val="20"/>
        </w:rPr>
      </w:pPr>
      <w:r>
        <w:rPr>
          <w:rFonts w:cs="Times New Roman" w:ascii="Century Gothic" w:hAnsi="Century Gothic"/>
          <w:color w:val="010302"/>
          <w:sz w:val="20"/>
          <w:szCs w:val="20"/>
          <w:lang w:val="it-IT"/>
        </w:rPr>
        <w:t>contratti di leasing:</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________________________________________________________________________</w:t>
      </w:r>
    </w:p>
    <w:p>
      <w:pPr>
        <w:pStyle w:val="Normal"/>
        <w:widowControl w:val="false"/>
        <w:numPr>
          <w:ilvl w:val="0"/>
          <w:numId w:val="0"/>
        </w:numPr>
        <w:bidi w:val="0"/>
        <w:spacing w:lineRule="exact" w:line="386" w:before="5" w:after="0"/>
        <w:ind w:left="3055" w:right="510" w:hanging="0"/>
        <w:jc w:val="both"/>
        <w:rPr>
          <w:rFonts w:ascii="Century Gothic" w:hAnsi="Century Gothic"/>
          <w:sz w:val="20"/>
          <w:szCs w:val="20"/>
        </w:rPr>
      </w:pPr>
      <w:r>
        <w:rPr>
          <w:rFonts w:cs="Times New Roman" w:ascii="Century Gothic" w:hAnsi="Century Gothic"/>
          <w:color w:val="010302"/>
          <w:sz w:val="20"/>
          <w:szCs w:val="20"/>
          <w:lang w:val="it-IT"/>
        </w:rPr>
        <w:t xml:space="preserve">________________________________________________________________________ </w:t>
      </w:r>
    </w:p>
    <w:p>
      <w:pPr>
        <w:pStyle w:val="Normal"/>
        <w:widowControl w:val="false"/>
        <w:numPr>
          <w:ilvl w:val="0"/>
          <w:numId w:val="1"/>
        </w:numPr>
        <w:bidi w:val="0"/>
        <w:spacing w:lineRule="exact" w:line="386" w:before="5" w:after="0"/>
        <w:ind w:left="1361" w:right="454" w:hanging="340"/>
        <w:jc w:val="both"/>
        <w:rPr>
          <w:rFonts w:ascii="Century Gothic" w:hAnsi="Century Gothic"/>
          <w:sz w:val="20"/>
          <w:szCs w:val="20"/>
        </w:rPr>
      </w:pPr>
      <w:r>
        <w:rPr>
          <w:rFonts w:cs="Times New Roman" w:ascii="Century Gothic" w:hAnsi="Century Gothic"/>
          <w:color w:val="010302"/>
          <w:sz w:val="20"/>
          <w:szCs w:val="20"/>
          <w:lang w:val="it-IT"/>
        </w:rPr>
        <w:t>che i suddetti rapporti non sono, ad oggi, in sofferenza.</w:t>
      </w:r>
    </w:p>
    <w:p>
      <w:pPr>
        <w:pStyle w:val="Normal"/>
        <w:widowControl w:val="false"/>
        <w:bidi w:val="0"/>
        <w:spacing w:lineRule="exact" w:line="386" w:before="5" w:after="0"/>
        <w:ind w:left="1361" w:right="454" w:hanging="340"/>
        <w:jc w:val="both"/>
        <w:rPr>
          <w:rFonts w:cs="Times New Roman"/>
          <w:color w:val="010302"/>
          <w:lang w:val="it-IT"/>
        </w:rPr>
      </w:pPr>
      <w:r>
        <w:rPr>
          <w:rFonts w:ascii="Century Gothic" w:hAnsi="Century Gothic"/>
          <w:sz w:val="20"/>
          <w:szCs w:val="20"/>
        </w:rPr>
      </w:r>
    </w:p>
    <w:p>
      <w:pPr>
        <w:pStyle w:val="Normal"/>
        <w:widowControl w:val="false"/>
        <w:bidi w:val="0"/>
        <w:spacing w:lineRule="exact" w:line="386" w:before="5" w:after="0"/>
        <w:ind w:left="1361" w:right="454" w:hanging="340"/>
        <w:jc w:val="both"/>
        <w:rPr>
          <w:rFonts w:ascii="Century Gothic" w:hAnsi="Century Gothic"/>
          <w:sz w:val="20"/>
          <w:szCs w:val="20"/>
        </w:rPr>
      </w:pPr>
      <w:r>
        <w:rPr>
          <w:rFonts w:cs="Times New Roman" w:ascii="Century Gothic" w:hAnsi="Century Gothic"/>
          <w:color w:val="010302"/>
          <w:sz w:val="20"/>
          <w:szCs w:val="20"/>
          <w:lang w:val="it-IT"/>
        </w:rPr>
        <w:t>Tutto ciò premesso lo scrivente con la presente</w:t>
      </w:r>
    </w:p>
    <w:p>
      <w:pPr>
        <w:pStyle w:val="Normal"/>
        <w:widowControl w:val="false"/>
        <w:bidi w:val="0"/>
        <w:spacing w:lineRule="exact" w:line="386" w:before="5" w:after="0"/>
        <w:ind w:left="1361" w:right="454" w:hanging="340"/>
        <w:jc w:val="both"/>
        <w:rPr>
          <w:rFonts w:cs="Times New Roman"/>
          <w:color w:val="010302"/>
          <w:lang w:val="it-IT"/>
        </w:rPr>
      </w:pPr>
      <w:r>
        <w:rPr>
          <w:rFonts w:ascii="Century Gothic" w:hAnsi="Century Gothic"/>
          <w:sz w:val="20"/>
          <w:szCs w:val="20"/>
        </w:rPr>
      </w:r>
    </w:p>
    <w:p>
      <w:pPr>
        <w:pStyle w:val="Normal"/>
        <w:widowControl w:val="false"/>
        <w:bidi w:val="0"/>
        <w:spacing w:lineRule="exact" w:line="386" w:before="5" w:after="0"/>
        <w:ind w:left="1361" w:right="454" w:hanging="340"/>
        <w:jc w:val="center"/>
        <w:rPr>
          <w:rFonts w:ascii="Century Gothic" w:hAnsi="Century Gothic"/>
          <w:b/>
          <w:b/>
          <w:bCs/>
          <w:sz w:val="20"/>
          <w:szCs w:val="20"/>
        </w:rPr>
      </w:pPr>
      <w:r>
        <w:rPr>
          <w:rFonts w:cs="Times New Roman" w:ascii="Century Gothic" w:hAnsi="Century Gothic"/>
          <w:b/>
          <w:bCs/>
          <w:color w:val="010302"/>
          <w:sz w:val="20"/>
          <w:szCs w:val="20"/>
          <w:lang w:val="it-IT"/>
        </w:rPr>
        <w:t>CHIEDE</w:t>
      </w:r>
    </w:p>
    <w:p>
      <w:pPr>
        <w:pStyle w:val="Normal"/>
        <w:widowControl w:val="false"/>
        <w:bidi w:val="0"/>
        <w:spacing w:lineRule="exact" w:line="386" w:before="5" w:after="0"/>
        <w:ind w:left="1361" w:right="454" w:hanging="340"/>
        <w:jc w:val="center"/>
        <w:rPr>
          <w:rFonts w:cs="Times New Roman"/>
          <w:color w:val="010302"/>
          <w:lang w:val="it-IT"/>
        </w:rPr>
      </w:pPr>
      <w:r>
        <w:rPr>
          <w:rFonts w:ascii="Century Gothic" w:hAnsi="Century Gothic"/>
          <w:b/>
          <w:bCs/>
          <w:sz w:val="20"/>
          <w:szCs w:val="20"/>
        </w:rPr>
      </w:r>
    </w:p>
    <w:p>
      <w:pPr>
        <w:pStyle w:val="Normal"/>
        <w:widowControl w:val="false"/>
        <w:numPr>
          <w:ilvl w:val="0"/>
          <w:numId w:val="2"/>
        </w:numPr>
        <w:bidi w:val="0"/>
        <w:spacing w:lineRule="exact" w:line="386" w:before="5" w:after="0"/>
        <w:ind w:left="1757" w:right="567" w:hanging="340"/>
        <w:jc w:val="both"/>
        <w:rPr>
          <w:rFonts w:ascii="Century Gothic" w:hAnsi="Century Gothic"/>
          <w:b w:val="false"/>
          <w:b w:val="false"/>
          <w:bCs w:val="false"/>
          <w:sz w:val="20"/>
          <w:szCs w:val="20"/>
        </w:rPr>
      </w:pPr>
      <w:r>
        <w:rPr>
          <w:rFonts w:cs="Times New Roman" w:ascii="Century Gothic" w:hAnsi="Century Gothic"/>
          <w:b w:val="false"/>
          <w:bCs w:val="false"/>
          <w:color w:val="010302"/>
          <w:sz w:val="20"/>
          <w:szCs w:val="20"/>
          <w:lang w:val="it-IT"/>
        </w:rPr>
        <w:t>in merito ai rapporti di cui al precedente punto 4, lettere a) e b), l’applicazione dell’art. 56, comma 2, lettera a), D.L. n. 18 del 17/03/2020, ossia che gli stessi non vengano revocati in tutto o in parte fino al 30 settembre 2020;</w:t>
      </w:r>
    </w:p>
    <w:p>
      <w:pPr>
        <w:pStyle w:val="Normal"/>
        <w:widowControl w:val="false"/>
        <w:numPr>
          <w:ilvl w:val="0"/>
          <w:numId w:val="2"/>
        </w:numPr>
        <w:bidi w:val="0"/>
        <w:spacing w:lineRule="exact" w:line="386" w:before="5" w:after="0"/>
        <w:ind w:left="1757" w:right="624" w:hanging="340"/>
        <w:jc w:val="both"/>
        <w:rPr>
          <w:rFonts w:ascii="Century Gothic" w:hAnsi="Century Gothic"/>
          <w:b w:val="false"/>
          <w:b w:val="false"/>
          <w:bCs w:val="false"/>
          <w:sz w:val="20"/>
          <w:szCs w:val="20"/>
        </w:rPr>
      </w:pPr>
      <w:r>
        <w:rPr>
          <w:rFonts w:cs="Times New Roman" w:ascii="Century Gothic" w:hAnsi="Century Gothic"/>
          <w:b w:val="false"/>
          <w:bCs w:val="false"/>
          <w:color w:val="010302"/>
          <w:sz w:val="20"/>
          <w:szCs w:val="20"/>
          <w:lang w:val="it-IT"/>
        </w:rPr>
        <w:t>in merito ai rapporti di cui al precedente punto 4, lettera c), l’applicazione dell’art. 56, comma 2, lettera b), D.L. n. 18 del 17/03/2020, ossia che gli stessi vengano prorogati, unitamente ai rispettivi elementi accessori e senza alcuna formalità, fino al 30 settembre 2020 alle medesime condizioni;</w:t>
      </w:r>
    </w:p>
    <w:p>
      <w:pPr>
        <w:pStyle w:val="Normal"/>
        <w:widowControl w:val="false"/>
        <w:numPr>
          <w:ilvl w:val="0"/>
          <w:numId w:val="2"/>
        </w:numPr>
        <w:bidi w:val="0"/>
        <w:spacing w:lineRule="exact" w:line="386" w:before="5" w:after="0"/>
        <w:ind w:left="1757" w:right="624" w:hanging="340"/>
        <w:jc w:val="both"/>
        <w:rPr>
          <w:rFonts w:ascii="Century Gothic" w:hAnsi="Century Gothic"/>
          <w:b w:val="false"/>
          <w:b w:val="false"/>
          <w:bCs w:val="false"/>
          <w:sz w:val="20"/>
          <w:szCs w:val="20"/>
        </w:rPr>
      </w:pPr>
      <w:r>
        <w:rPr>
          <w:rFonts w:cs="Times New Roman" w:ascii="Century Gothic" w:hAnsi="Century Gothic"/>
          <w:b w:val="false"/>
          <w:bCs w:val="false"/>
          <w:color w:val="010302"/>
          <w:sz w:val="20"/>
          <w:szCs w:val="20"/>
          <w:lang w:val="it-IT"/>
        </w:rPr>
        <w:t>in merito ai rapporti di cui al precedente punto 4, lettere d) ed e), l’applicazione dell’art. 56, comma 2, lettera c), D.L. n. 18 del 17/03/2020, ossia che venga sospeso fino al 30 settembre 2020 il pagamento delle rate o dei canoni di leasing in scadenza prima del 30 settembre 2020 e che il piano di rimborso delle rate o dei canoni oggetto di sospensione sia dilazionato, unitamente agli elementi accessori e senza alcuna formalità, secondo modalità che assicurino l’assenza di nuovi o maggiori oneri per entrambe le parti. La richiesta vale sia per la parte capitale che per la parte interessi.</w:t>
      </w:r>
    </w:p>
    <w:p>
      <w:pPr>
        <w:pStyle w:val="Normal"/>
        <w:widowControl w:val="false"/>
        <w:bidi w:val="0"/>
        <w:spacing w:lineRule="exact" w:line="386" w:before="5" w:after="0"/>
        <w:ind w:left="1757" w:right="624" w:hanging="340"/>
        <w:jc w:val="both"/>
        <w:rPr>
          <w:rFonts w:cs="Times New Roman"/>
          <w:color w:val="010302"/>
          <w:lang w:val="it-IT"/>
        </w:rPr>
      </w:pPr>
      <w:r>
        <w:rPr>
          <w:rFonts w:ascii="Century Gothic" w:hAnsi="Century Gothic"/>
          <w:b w:val="false"/>
          <w:bCs w:val="false"/>
          <w:sz w:val="20"/>
          <w:szCs w:val="20"/>
        </w:rPr>
      </w:r>
    </w:p>
    <w:p>
      <w:pPr>
        <w:pStyle w:val="Normal"/>
        <w:widowControl w:val="false"/>
        <w:bidi w:val="0"/>
        <w:spacing w:lineRule="exact" w:line="386" w:before="5" w:after="0"/>
        <w:ind w:left="1417" w:right="624" w:hanging="0"/>
        <w:jc w:val="both"/>
        <w:rPr>
          <w:rFonts w:ascii="Century Gothic" w:hAnsi="Century Gothic"/>
          <w:b w:val="false"/>
          <w:b w:val="false"/>
          <w:bCs w:val="false"/>
          <w:sz w:val="20"/>
          <w:szCs w:val="20"/>
        </w:rPr>
      </w:pPr>
      <w:r>
        <w:rPr>
          <w:rFonts w:cs="Times New Roman" w:ascii="Century Gothic" w:hAnsi="Century Gothic"/>
          <w:b w:val="false"/>
          <w:bCs w:val="false"/>
          <w:color w:val="010302"/>
          <w:sz w:val="20"/>
          <w:szCs w:val="20"/>
          <w:lang w:val="it-IT"/>
        </w:rPr>
        <w:t>A tal fine, così come previsto dall’art. 56, comma 3, del D.L. n. 18 del 17/03/2020</w:t>
      </w:r>
    </w:p>
    <w:p>
      <w:pPr>
        <w:pStyle w:val="Normal"/>
        <w:widowControl w:val="false"/>
        <w:bidi w:val="0"/>
        <w:spacing w:lineRule="exact" w:line="386" w:before="5" w:after="0"/>
        <w:ind w:left="1417" w:right="624" w:hanging="0"/>
        <w:jc w:val="both"/>
        <w:rPr>
          <w:rFonts w:cs="Times New Roman"/>
          <w:color w:val="010302"/>
          <w:lang w:val="it-IT"/>
        </w:rPr>
      </w:pPr>
      <w:r>
        <w:rPr>
          <w:rFonts w:ascii="Century Gothic" w:hAnsi="Century Gothic"/>
          <w:b w:val="false"/>
          <w:bCs w:val="false"/>
          <w:sz w:val="20"/>
          <w:szCs w:val="20"/>
        </w:rPr>
      </w:r>
    </w:p>
    <w:p>
      <w:pPr>
        <w:pStyle w:val="Normal"/>
        <w:widowControl w:val="false"/>
        <w:bidi w:val="0"/>
        <w:spacing w:lineRule="exact" w:line="386" w:before="5" w:after="0"/>
        <w:ind w:left="1417" w:right="624" w:hanging="0"/>
        <w:jc w:val="center"/>
        <w:rPr>
          <w:rFonts w:ascii="Century Gothic" w:hAnsi="Century Gothic"/>
          <w:b/>
          <w:b/>
          <w:bCs/>
          <w:sz w:val="20"/>
          <w:szCs w:val="20"/>
        </w:rPr>
      </w:pPr>
      <w:r>
        <w:rPr>
          <w:rFonts w:cs="Times New Roman" w:ascii="Century Gothic" w:hAnsi="Century Gothic"/>
          <w:b/>
          <w:bCs/>
          <w:color w:val="010302"/>
          <w:sz w:val="20"/>
          <w:szCs w:val="20"/>
          <w:lang w:val="it-IT"/>
        </w:rPr>
        <w:t>DICHIARA</w:t>
      </w:r>
    </w:p>
    <w:p>
      <w:pPr>
        <w:pStyle w:val="Normal"/>
        <w:widowControl w:val="false"/>
        <w:bidi w:val="0"/>
        <w:spacing w:lineRule="exact" w:line="386" w:before="5" w:after="0"/>
        <w:ind w:left="1417" w:right="624" w:hanging="0"/>
        <w:jc w:val="center"/>
        <w:rPr>
          <w:rFonts w:cs="Times New Roman"/>
          <w:color w:val="010302"/>
          <w:lang w:val="it-IT"/>
        </w:rPr>
      </w:pPr>
      <w:r>
        <w:rPr>
          <w:rFonts w:ascii="Century Gothic" w:hAnsi="Century Gothic"/>
          <w:b/>
          <w:bCs/>
          <w:sz w:val="20"/>
          <w:szCs w:val="20"/>
        </w:rPr>
      </w:r>
    </w:p>
    <w:p>
      <w:pPr>
        <w:pStyle w:val="Normal"/>
        <w:widowControl w:val="false"/>
        <w:bidi w:val="0"/>
        <w:spacing w:lineRule="exact" w:line="386" w:before="5" w:after="0"/>
        <w:ind w:left="1417" w:right="624" w:hanging="0"/>
        <w:jc w:val="both"/>
        <w:rPr>
          <w:rFonts w:ascii="Century Gothic" w:hAnsi="Century Gothic"/>
          <w:b w:val="false"/>
          <w:b w:val="false"/>
          <w:bCs w:val="false"/>
          <w:sz w:val="20"/>
          <w:szCs w:val="20"/>
        </w:rPr>
      </w:pPr>
      <w:r>
        <w:rPr>
          <w:rFonts w:cs="Times New Roman" w:ascii="Century Gothic" w:hAnsi="Century Gothic"/>
          <w:b w:val="false"/>
          <w:bCs w:val="false"/>
          <w:color w:val="010302"/>
          <w:sz w:val="20"/>
          <w:szCs w:val="20"/>
          <w:lang w:val="it-IT"/>
        </w:rPr>
        <w:t>ai sensi dell’art. 47 del D.P.R. n. 445/2000, di aver subito in via temporanea carenze di liquidità quale conseguenza diretta della diffusione dell’epidemia da COVID-19.</w:t>
      </w:r>
    </w:p>
    <w:p>
      <w:pPr>
        <w:pStyle w:val="Normal"/>
        <w:widowControl w:val="false"/>
        <w:bidi w:val="0"/>
        <w:spacing w:lineRule="exact" w:line="386" w:before="5" w:after="0"/>
        <w:ind w:left="1417" w:right="624" w:hanging="0"/>
        <w:jc w:val="both"/>
        <w:rPr>
          <w:rFonts w:cs="Times New Roman"/>
          <w:color w:val="010302"/>
          <w:lang w:val="it-IT"/>
        </w:rPr>
      </w:pPr>
      <w:r>
        <w:rPr>
          <w:rFonts w:ascii="Century Gothic" w:hAnsi="Century Gothic"/>
          <w:b w:val="false"/>
          <w:bCs w:val="false"/>
          <w:sz w:val="20"/>
          <w:szCs w:val="20"/>
        </w:rPr>
      </w:r>
    </w:p>
    <w:p>
      <w:pPr>
        <w:pStyle w:val="Normal"/>
        <w:widowControl w:val="false"/>
        <w:bidi w:val="0"/>
        <w:spacing w:lineRule="exact" w:line="386" w:before="5" w:after="0"/>
        <w:ind w:left="1417" w:right="624" w:hanging="0"/>
        <w:jc w:val="both"/>
        <w:rPr>
          <w:rFonts w:ascii="Century Gothic" w:hAnsi="Century Gothic"/>
          <w:b w:val="false"/>
          <w:b w:val="false"/>
          <w:bCs w:val="false"/>
          <w:sz w:val="20"/>
          <w:szCs w:val="20"/>
        </w:rPr>
      </w:pPr>
      <w:r>
        <w:rPr>
          <w:rFonts w:cs="Times New Roman" w:ascii="Century Gothic" w:hAnsi="Century Gothic"/>
          <w:b w:val="false"/>
          <w:bCs w:val="false"/>
          <w:color w:val="010302"/>
          <w:sz w:val="20"/>
          <w:szCs w:val="20"/>
          <w:lang w:val="it-IT"/>
        </w:rPr>
        <w:t>Restiamo a disposizione qualora vi fosse la necessità di fornire chiarimenti e/o ulteriore documentazione e rimaniamo in attesa di un vostro pronto riscontro.</w:t>
      </w:r>
    </w:p>
    <w:p>
      <w:pPr>
        <w:pStyle w:val="Normal"/>
        <w:widowControl w:val="false"/>
        <w:bidi w:val="0"/>
        <w:spacing w:lineRule="exact" w:line="386" w:before="5" w:after="0"/>
        <w:ind w:left="1417" w:right="624" w:hanging="0"/>
        <w:jc w:val="both"/>
        <w:rPr>
          <w:rFonts w:cs="Times New Roman"/>
          <w:color w:val="010302"/>
          <w:lang w:val="it-IT"/>
        </w:rPr>
      </w:pPr>
      <w:r>
        <w:rPr>
          <w:rFonts w:ascii="Century Gothic" w:hAnsi="Century Gothic"/>
          <w:b w:val="false"/>
          <w:bCs w:val="false"/>
          <w:sz w:val="20"/>
          <w:szCs w:val="20"/>
        </w:rPr>
      </w:r>
    </w:p>
    <w:p>
      <w:pPr>
        <w:pStyle w:val="Normal"/>
        <w:widowControl w:val="false"/>
        <w:bidi w:val="0"/>
        <w:spacing w:lineRule="exact" w:line="386" w:before="5" w:after="0"/>
        <w:ind w:left="1417" w:right="624" w:hanging="0"/>
        <w:jc w:val="both"/>
        <w:rPr>
          <w:rFonts w:ascii="Century Gothic" w:hAnsi="Century Gothic"/>
          <w:b w:val="false"/>
          <w:b w:val="false"/>
          <w:bCs w:val="false"/>
          <w:sz w:val="20"/>
          <w:szCs w:val="20"/>
        </w:rPr>
      </w:pPr>
      <w:r>
        <w:rPr>
          <w:rFonts w:cs="Times New Roman" w:ascii="Century Gothic" w:hAnsi="Century Gothic"/>
          <w:b w:val="false"/>
          <w:bCs w:val="false"/>
          <w:color w:val="010302"/>
          <w:sz w:val="20"/>
          <w:szCs w:val="20"/>
          <w:lang w:val="it-IT"/>
        </w:rPr>
        <w:t>Distinti saluti</w:t>
      </w:r>
    </w:p>
    <w:p>
      <w:pPr>
        <w:pStyle w:val="Normal"/>
        <w:widowControl w:val="false"/>
        <w:bidi w:val="0"/>
        <w:spacing w:lineRule="exact" w:line="386" w:before="5" w:after="0"/>
        <w:ind w:left="1417" w:right="624" w:hanging="0"/>
        <w:jc w:val="both"/>
        <w:rPr>
          <w:rFonts w:cs="Times New Roman"/>
          <w:color w:val="010302"/>
          <w:lang w:val="it-IT"/>
        </w:rPr>
      </w:pPr>
      <w:r>
        <w:rPr>
          <w:rFonts w:ascii="Century Gothic" w:hAnsi="Century Gothic"/>
          <w:b w:val="false"/>
          <w:bCs w:val="false"/>
          <w:sz w:val="20"/>
          <w:szCs w:val="20"/>
        </w:rPr>
      </w:r>
    </w:p>
    <w:p>
      <w:pPr>
        <w:pStyle w:val="Normal"/>
        <w:widowControl w:val="false"/>
        <w:bidi w:val="0"/>
        <w:spacing w:lineRule="exact" w:line="386" w:before="5" w:after="0"/>
        <w:ind w:left="1417" w:right="624" w:hanging="0"/>
        <w:jc w:val="both"/>
        <w:rPr>
          <w:rFonts w:ascii="Century Gothic" w:hAnsi="Century Gothic"/>
          <w:b w:val="false"/>
          <w:b w:val="false"/>
          <w:bCs w:val="false"/>
          <w:sz w:val="20"/>
          <w:szCs w:val="20"/>
        </w:rPr>
      </w:pPr>
      <w:r>
        <w:rPr>
          <w:rFonts w:cs="Times New Roman" w:ascii="Century Gothic" w:hAnsi="Century Gothic"/>
          <w:b w:val="false"/>
          <w:bCs w:val="false"/>
          <w:color w:val="010302"/>
          <w:sz w:val="20"/>
          <w:szCs w:val="20"/>
          <w:lang w:val="it-IT"/>
        </w:rPr>
        <w:t>________________________, lì ____________________</w:t>
      </w:r>
    </w:p>
    <w:p>
      <w:pPr>
        <w:pStyle w:val="Normal"/>
        <w:widowControl w:val="false"/>
        <w:bidi w:val="0"/>
        <w:spacing w:lineRule="exact" w:line="386" w:before="5" w:after="0"/>
        <w:ind w:left="1417" w:right="624" w:hanging="0"/>
        <w:jc w:val="both"/>
        <w:rPr>
          <w:rFonts w:cs="Times New Roman"/>
          <w:color w:val="010302"/>
          <w:lang w:val="it-IT"/>
        </w:rPr>
      </w:pPr>
      <w:r>
        <w:rPr>
          <w:rFonts w:ascii="Century Gothic" w:hAnsi="Century Gothic"/>
          <w:b w:val="false"/>
          <w:bCs w:val="false"/>
          <w:sz w:val="20"/>
          <w:szCs w:val="20"/>
        </w:rPr>
      </w:r>
    </w:p>
    <w:p>
      <w:pPr>
        <w:pStyle w:val="Normal"/>
        <w:widowControl w:val="false"/>
        <w:bidi w:val="0"/>
        <w:spacing w:lineRule="exact" w:line="386" w:before="5" w:after="0"/>
        <w:ind w:left="1417" w:right="624" w:hanging="0"/>
        <w:jc w:val="both"/>
        <w:rPr>
          <w:rFonts w:ascii="Century Gothic" w:hAnsi="Century Gothic"/>
          <w:b w:val="false"/>
          <w:b w:val="false"/>
          <w:bCs w:val="false"/>
          <w:sz w:val="20"/>
          <w:szCs w:val="20"/>
        </w:rPr>
      </w:pPr>
      <w:r>
        <w:rPr>
          <w:rFonts w:cs="Times New Roman" w:ascii="Century Gothic" w:hAnsi="Century Gothic"/>
          <w:b w:val="false"/>
          <w:bCs w:val="false"/>
          <w:color w:val="010302"/>
          <w:sz w:val="20"/>
          <w:szCs w:val="20"/>
          <w:lang w:val="it-IT"/>
        </w:rPr>
        <w:tab/>
        <w:tab/>
        <w:tab/>
        <w:tab/>
        <w:tab/>
        <w:tab/>
        <w:tab/>
        <w:tab/>
        <w:tab/>
        <w:t>Timbro e Firma</w:t>
      </w:r>
    </w:p>
    <w:p>
      <w:pPr>
        <w:pStyle w:val="Normal"/>
        <w:widowControl w:val="false"/>
        <w:bidi w:val="0"/>
        <w:spacing w:lineRule="exact" w:line="386" w:before="5" w:after="0"/>
        <w:ind w:left="1417" w:right="624" w:hanging="0"/>
        <w:jc w:val="both"/>
        <w:rPr>
          <w:rFonts w:cs="Times New Roman"/>
          <w:color w:val="010302"/>
          <w:lang w:val="it-IT"/>
        </w:rPr>
      </w:pPr>
      <w:r>
        <w:rPr>
          <w:rFonts w:ascii="Century Gothic" w:hAnsi="Century Gothic"/>
          <w:b w:val="false"/>
          <w:bCs w:val="false"/>
          <w:sz w:val="20"/>
          <w:szCs w:val="20"/>
        </w:rPr>
      </w:r>
    </w:p>
    <w:p>
      <w:pPr>
        <w:pStyle w:val="Normal"/>
        <w:widowControl w:val="false"/>
        <w:bidi w:val="0"/>
        <w:spacing w:lineRule="exact" w:line="386" w:before="5" w:after="0"/>
        <w:ind w:left="1417" w:right="624" w:hanging="0"/>
        <w:jc w:val="both"/>
        <w:rPr>
          <w:rFonts w:ascii="Century Gothic" w:hAnsi="Century Gothic"/>
          <w:b w:val="false"/>
          <w:b w:val="false"/>
          <w:bCs w:val="false"/>
          <w:sz w:val="20"/>
          <w:szCs w:val="20"/>
        </w:rPr>
      </w:pPr>
      <w:r>
        <w:rPr>
          <w:rFonts w:cs="Times New Roman" w:ascii="Century Gothic" w:hAnsi="Century Gothic"/>
          <w:b w:val="false"/>
          <w:bCs w:val="false"/>
          <w:color w:val="010302"/>
          <w:sz w:val="20"/>
          <w:szCs w:val="20"/>
          <w:lang w:val="it-IT"/>
        </w:rPr>
        <w:tab/>
        <w:tab/>
        <w:tab/>
        <w:tab/>
        <w:tab/>
        <w:tab/>
        <w:tab/>
        <w:tab/>
        <w:t>____________________________</w:t>
      </w:r>
    </w:p>
    <w:p>
      <w:pPr>
        <w:pStyle w:val="Normal"/>
        <w:widowControl w:val="false"/>
        <w:bidi w:val="0"/>
        <w:spacing w:lineRule="exact" w:line="386" w:before="5" w:after="0"/>
        <w:jc w:val="both"/>
        <w:rPr>
          <w:rFonts w:cs="Times New Roman"/>
          <w:color w:val="010302"/>
          <w:lang w:val="it-IT"/>
        </w:rPr>
      </w:pPr>
      <w:r>
        <w:rPr>
          <w:rFonts w:ascii="Century Gothic" w:hAnsi="Century Gothic"/>
          <w:b w:val="false"/>
          <w:bCs w:val="false"/>
          <w:sz w:val="20"/>
          <w:szCs w:val="20"/>
        </w:rPr>
      </w:r>
    </w:p>
    <w:p>
      <w:pPr>
        <w:pStyle w:val="Normal"/>
        <w:widowControl w:val="false"/>
        <w:bidi w:val="0"/>
        <w:spacing w:lineRule="exact" w:line="386" w:before="5" w:after="0"/>
        <w:jc w:val="both"/>
        <w:rPr>
          <w:rFonts w:cs="Times New Roman"/>
          <w:color w:val="010302"/>
          <w:lang w:val="it-IT"/>
        </w:rPr>
      </w:pPr>
      <w:r>
        <w:rPr>
          <w:rFonts w:ascii="Century Gothic" w:hAnsi="Century Gothic"/>
          <w:b w:val="false"/>
          <w:bCs w:val="false"/>
          <w:sz w:val="20"/>
          <w:szCs w:val="20"/>
        </w:rPr>
      </w:r>
    </w:p>
    <w:p>
      <w:pPr>
        <w:pStyle w:val="Normal"/>
        <w:spacing w:lineRule="exact" w:line="386" w:before="5" w:after="0"/>
        <w:jc w:val="both"/>
        <w:rPr>
          <w:rFonts w:cs="Times New Roman"/>
          <w:color w:val="010302"/>
          <w:lang w:val="it-IT"/>
        </w:rPr>
      </w:pPr>
      <w:r>
        <w:rPr>
          <w:rFonts w:ascii="Century Gothic" w:hAnsi="Century Gothic"/>
          <w:sz w:val="20"/>
          <w:szCs w:val="20"/>
        </w:rPr>
      </w:r>
    </w:p>
    <w:p>
      <w:pPr>
        <w:pStyle w:val="Normal"/>
        <w:spacing w:lineRule="exact" w:line="386" w:before="5" w:after="0"/>
        <w:jc w:val="center"/>
        <w:rPr>
          <w:rFonts w:cs="Times New Roman"/>
          <w:color w:val="010302"/>
          <w:lang w:val="it-IT"/>
        </w:rPr>
      </w:pPr>
      <w:r>
        <w:rPr>
          <w:rFonts w:ascii="Century Gothic" w:hAnsi="Century Gothic"/>
          <w:sz w:val="20"/>
          <w:szCs w:val="20"/>
        </w:rPr>
      </w:r>
    </w:p>
    <w:p>
      <w:pPr>
        <w:pStyle w:val="Normal"/>
        <w:spacing w:lineRule="exact" w:line="386" w:before="5" w:after="0"/>
        <w:jc w:val="both"/>
        <w:rPr>
          <w:rFonts w:ascii="BookmanOldStyle" w:hAnsi="BookmanOldStyle" w:cs="BookmanOldStyle"/>
          <w:color w:val="000000"/>
          <w:sz w:val="22"/>
          <w:szCs w:val="22"/>
        </w:rPr>
      </w:pPr>
      <w:r>
        <w:rPr/>
      </w:r>
    </w:p>
    <w:sectPr>
      <w:footnotePr>
        <w:numFmt w:val="decimal"/>
      </w:footnotePr>
      <w:type w:val="nextPage"/>
      <w:pgSz w:w="11906" w:h="16850"/>
      <w:pgMar w:left="500" w:right="973" w:header="0" w:top="500" w:footer="0" w:bottom="50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lgerian">
    <w:altName w:val="comic"/>
    <w:charset w:val="00"/>
    <w:family w:val="roman"/>
    <w:pitch w:val="variable"/>
  </w:font>
  <w:font w:name="Century Gothic">
    <w:charset w:val="01"/>
    <w:family w:val="swiss"/>
    <w:pitch w:val="variable"/>
  </w:font>
  <w:font w:name="BookmanOldStyle">
    <w:charset w:val="00"/>
    <w:family w:val="roman"/>
    <w:pitch w:val="variable"/>
  </w:font>
  <w:font w:name="OpenSymbol">
    <w:altName w:val="Arial Unicode MS"/>
    <w:charset w:val="01"/>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rFonts w:ascii="Century Gothic" w:hAnsi="Century Gothic"/>
          <w:sz w:val="14"/>
          <w:szCs w:val="14"/>
          <w:lang w:val="it-IT"/>
        </w:rPr>
      </w:pPr>
      <w:r>
        <w:rPr>
          <w:rStyle w:val="Caratterinotaapidipagina"/>
        </w:rPr>
        <w:footnoteRef/>
      </w:r>
      <w:r>
        <w:rPr>
          <w:rFonts w:ascii="Century Gothic" w:hAnsi="Century Gothic"/>
          <w:sz w:val="14"/>
          <w:szCs w:val="14"/>
          <w:lang w:val="it-IT"/>
        </w:rPr>
        <w:tab/>
        <w:t xml:space="preserve">Il comma 5 dell’art. 56 del D.L. 18/2020 dispone che </w:t>
      </w:r>
      <w:r>
        <w:rPr>
          <w:rFonts w:ascii="Century Gothic" w:hAnsi="Century Gothic"/>
          <w:i/>
          <w:iCs/>
          <w:sz w:val="14"/>
          <w:szCs w:val="14"/>
          <w:lang w:val="it-IT"/>
        </w:rPr>
        <w:t>“si intendono per Imprese le microimprese e le piccole e medie imprese come definite dalla Raccomandazione della Commissione europea n. 2003/361/CE del 6 maggio 2003, aventi sede in Italia.”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334"/>
        </w:tabs>
        <w:ind w:left="1334" w:hanging="360"/>
      </w:pPr>
      <w:rPr/>
    </w:lvl>
    <w:lvl w:ilvl="1">
      <w:start w:val="1"/>
      <w:numFmt w:val="lowerLetter"/>
      <w:lvlText w:val="%2)"/>
      <w:lvlJc w:val="left"/>
      <w:pPr>
        <w:tabs>
          <w:tab w:val="num" w:pos="1694"/>
        </w:tabs>
        <w:ind w:left="1694" w:hanging="360"/>
      </w:pPr>
      <w:rPr/>
    </w:lvl>
    <w:lvl w:ilvl="2">
      <w:start w:val="1"/>
      <w:numFmt w:val="decimal"/>
      <w:lvlText w:val="%3."/>
      <w:lvlJc w:val="left"/>
      <w:pPr>
        <w:tabs>
          <w:tab w:val="num" w:pos="2054"/>
        </w:tabs>
        <w:ind w:left="2054" w:hanging="360"/>
      </w:pPr>
      <w:rPr/>
    </w:lvl>
    <w:lvl w:ilvl="3">
      <w:start w:val="1"/>
      <w:numFmt w:val="decimal"/>
      <w:lvlText w:val="%4."/>
      <w:lvlJc w:val="left"/>
      <w:pPr>
        <w:tabs>
          <w:tab w:val="num" w:pos="2414"/>
        </w:tabs>
        <w:ind w:left="2414" w:hanging="360"/>
      </w:pPr>
      <w:rPr/>
    </w:lvl>
    <w:lvl w:ilvl="4">
      <w:start w:val="1"/>
      <w:numFmt w:val="decimal"/>
      <w:lvlText w:val="%5."/>
      <w:lvlJc w:val="left"/>
      <w:pPr>
        <w:tabs>
          <w:tab w:val="num" w:pos="2774"/>
        </w:tabs>
        <w:ind w:left="2774" w:hanging="360"/>
      </w:pPr>
      <w:rPr/>
    </w:lvl>
    <w:lvl w:ilvl="5">
      <w:start w:val="1"/>
      <w:numFmt w:val="decimal"/>
      <w:lvlText w:val="%6."/>
      <w:lvlJc w:val="left"/>
      <w:pPr>
        <w:tabs>
          <w:tab w:val="num" w:pos="3134"/>
        </w:tabs>
        <w:ind w:left="3134" w:hanging="360"/>
      </w:pPr>
      <w:rPr/>
    </w:lvl>
    <w:lvl w:ilvl="6">
      <w:start w:val="1"/>
      <w:numFmt w:val="decimal"/>
      <w:lvlText w:val="%7."/>
      <w:lvlJc w:val="left"/>
      <w:pPr>
        <w:tabs>
          <w:tab w:val="num" w:pos="3494"/>
        </w:tabs>
        <w:ind w:left="3494" w:hanging="360"/>
      </w:pPr>
      <w:rPr/>
    </w:lvl>
    <w:lvl w:ilvl="7">
      <w:start w:val="1"/>
      <w:numFmt w:val="decimal"/>
      <w:lvlText w:val="%8."/>
      <w:lvlJc w:val="left"/>
      <w:pPr>
        <w:tabs>
          <w:tab w:val="num" w:pos="3854"/>
        </w:tabs>
        <w:ind w:left="3854" w:hanging="360"/>
      </w:pPr>
      <w:rPr/>
    </w:lvl>
    <w:lvl w:ilvl="8">
      <w:start w:val="1"/>
      <w:numFmt w:val="decimal"/>
      <w:lvlText w:val="%9."/>
      <w:lvlJc w:val="left"/>
      <w:pPr>
        <w:tabs>
          <w:tab w:val="num" w:pos="4214"/>
        </w:tabs>
        <w:ind w:left="4214" w:hanging="360"/>
      </w:pPr>
      <w:rPr/>
    </w:lvl>
  </w:abstractNum>
  <w:abstractNum w:abstractNumId="2">
    <w:lvl w:ilvl="0">
      <w:start w:val="1"/>
      <w:numFmt w:val="bullet"/>
      <w:lvlText w:val="-"/>
      <w:lvlJc w:val="left"/>
      <w:pPr>
        <w:tabs>
          <w:tab w:val="num" w:pos="1741"/>
        </w:tabs>
        <w:ind w:left="1741" w:hanging="360"/>
      </w:pPr>
      <w:rPr>
        <w:rFonts w:ascii="OpenSymbol" w:hAnsi="OpenSymbol" w:cs="OpenSymbol" w:hint="default"/>
        <w:rFonts w:cs="OpenSymbol"/>
      </w:rPr>
    </w:lvl>
    <w:lvl w:ilvl="1">
      <w:start w:val="1"/>
      <w:numFmt w:val="bullet"/>
      <w:lvlText w:val="◦"/>
      <w:lvlJc w:val="left"/>
      <w:pPr>
        <w:tabs>
          <w:tab w:val="num" w:pos="2101"/>
        </w:tabs>
        <w:ind w:left="2101" w:hanging="360"/>
      </w:pPr>
      <w:rPr>
        <w:rFonts w:ascii="OpenSymbol" w:hAnsi="OpenSymbol" w:cs="OpenSymbol" w:hint="default"/>
        <w:rFonts w:cs="OpenSymbol"/>
      </w:rPr>
    </w:lvl>
    <w:lvl w:ilvl="2">
      <w:start w:val="1"/>
      <w:numFmt w:val="bullet"/>
      <w:lvlText w:val="▪"/>
      <w:lvlJc w:val="left"/>
      <w:pPr>
        <w:tabs>
          <w:tab w:val="num" w:pos="2461"/>
        </w:tabs>
        <w:ind w:left="2461" w:hanging="360"/>
      </w:pPr>
      <w:rPr>
        <w:rFonts w:ascii="OpenSymbol" w:hAnsi="OpenSymbol" w:cs="OpenSymbol" w:hint="default"/>
        <w:rFonts w:cs="OpenSymbol"/>
      </w:rPr>
    </w:lvl>
    <w:lvl w:ilvl="3">
      <w:start w:val="1"/>
      <w:numFmt w:val="bullet"/>
      <w:lvlText w:val=""/>
      <w:lvlJc w:val="left"/>
      <w:pPr>
        <w:tabs>
          <w:tab w:val="num" w:pos="2821"/>
        </w:tabs>
        <w:ind w:left="2821" w:hanging="360"/>
      </w:pPr>
      <w:rPr>
        <w:rFonts w:ascii="Symbol" w:hAnsi="Symbol" w:cs="Symbol" w:hint="default"/>
        <w:rFonts w:cs="OpenSymbol"/>
      </w:rPr>
    </w:lvl>
    <w:lvl w:ilvl="4">
      <w:start w:val="1"/>
      <w:numFmt w:val="bullet"/>
      <w:lvlText w:val="◦"/>
      <w:lvlJc w:val="left"/>
      <w:pPr>
        <w:tabs>
          <w:tab w:val="num" w:pos="3181"/>
        </w:tabs>
        <w:ind w:left="3181" w:hanging="360"/>
      </w:pPr>
      <w:rPr>
        <w:rFonts w:ascii="OpenSymbol" w:hAnsi="OpenSymbol" w:cs="OpenSymbol" w:hint="default"/>
        <w:rFonts w:cs="OpenSymbol"/>
      </w:rPr>
    </w:lvl>
    <w:lvl w:ilvl="5">
      <w:start w:val="1"/>
      <w:numFmt w:val="bullet"/>
      <w:lvlText w:val="▪"/>
      <w:lvlJc w:val="left"/>
      <w:pPr>
        <w:tabs>
          <w:tab w:val="num" w:pos="3541"/>
        </w:tabs>
        <w:ind w:left="3541" w:hanging="360"/>
      </w:pPr>
      <w:rPr>
        <w:rFonts w:ascii="OpenSymbol" w:hAnsi="OpenSymbol" w:cs="OpenSymbol" w:hint="default"/>
        <w:rFonts w:cs="OpenSymbol"/>
      </w:rPr>
    </w:lvl>
    <w:lvl w:ilvl="6">
      <w:start w:val="1"/>
      <w:numFmt w:val="bullet"/>
      <w:lvlText w:val=""/>
      <w:lvlJc w:val="left"/>
      <w:pPr>
        <w:tabs>
          <w:tab w:val="num" w:pos="3901"/>
        </w:tabs>
        <w:ind w:left="3901" w:hanging="360"/>
      </w:pPr>
      <w:rPr>
        <w:rFonts w:ascii="Symbol" w:hAnsi="Symbol" w:cs="Symbol" w:hint="default"/>
        <w:rFonts w:cs="OpenSymbol"/>
      </w:rPr>
    </w:lvl>
    <w:lvl w:ilvl="7">
      <w:start w:val="1"/>
      <w:numFmt w:val="bullet"/>
      <w:lvlText w:val="◦"/>
      <w:lvlJc w:val="left"/>
      <w:pPr>
        <w:tabs>
          <w:tab w:val="num" w:pos="4261"/>
        </w:tabs>
        <w:ind w:left="4261" w:hanging="360"/>
      </w:pPr>
      <w:rPr>
        <w:rFonts w:ascii="OpenSymbol" w:hAnsi="OpenSymbol" w:cs="OpenSymbol" w:hint="default"/>
        <w:rFonts w:cs="OpenSymbol"/>
      </w:rPr>
    </w:lvl>
    <w:lvl w:ilvl="8">
      <w:start w:val="1"/>
      <w:numFmt w:val="bullet"/>
      <w:lvlText w:val="▪"/>
      <w:lvlJc w:val="left"/>
      <w:pPr>
        <w:tabs>
          <w:tab w:val="num" w:pos="4621"/>
        </w:tabs>
        <w:ind w:left="4621"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val="false"/>
      <w:bidi w:val="0"/>
      <w:spacing w:lineRule="auto" w:line="240" w:before="0" w:after="0"/>
      <w:jc w:val="left"/>
    </w:pPr>
    <w:rPr>
      <w:rFonts w:ascii="Times New Roman" w:hAnsi="Times New Roman" w:eastAsia="Times New Roman"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Punti">
    <w:name w:val="Punti"/>
    <w:qFormat/>
    <w:rPr>
      <w:rFonts w:ascii="OpenSymbol" w:hAnsi="OpenSymbol" w:eastAsia="OpenSymbol" w:cs="OpenSymbol"/>
    </w:rPr>
  </w:style>
  <w:style w:type="character" w:styleId="Richiamoallanotaapidipagina">
    <w:name w:val="Richiamo alla nota a piè di pagina"/>
    <w:rPr>
      <w:vertAlign w:val="superscript"/>
    </w:rPr>
  </w:style>
  <w:style w:type="character" w:styleId="Caratterinotaapidipagina">
    <w:name w:val="Caratteri nota a piè di pagina"/>
    <w:qFormat/>
    <w:rPr/>
  </w:style>
  <w:style w:type="character" w:styleId="Caratteridinumerazione">
    <w:name w:val="Caratteri di numerazione"/>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uiPriority w:val="1"/>
    <w:qFormat/>
    <w:pPr>
      <w:spacing w:before="159" w:after="0"/>
      <w:ind w:left="511" w:hanging="0"/>
    </w:pPr>
    <w:rPr>
      <w:rFonts w:ascii="Algerian" w:hAnsi="Algerian" w:eastAsia="Algerian"/>
      <w:sz w:val="24"/>
      <w:szCs w:val="24"/>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1"/>
    <w:qFormat/>
    <w:pPr/>
    <w:rPr/>
  </w:style>
  <w:style w:type="paragraph" w:styleId="TableParagraph">
    <w:name w:val="Table Paragraph"/>
    <w:basedOn w:val="Normal"/>
    <w:uiPriority w:val="1"/>
    <w:qFormat/>
    <w:pPr/>
    <w:rPr/>
  </w:style>
  <w:style w:type="paragraph" w:styleId="Notaapidipagina">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 w:type="table" w:styleId="TableGrid">
    <w:name w:val="Table Grid"/>
    <w:basedOn w:val="TableNormal"/>
    <w:uiPriority w:val="59"/>
    <w:rsid w:val="00d96cb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Application>LibreOffice/6.2.7.1$Windows_X86_64 LibreOffice_project/23edc44b61b830b7d749943e020e96f5a7df63bf</Application>
  <Pages>3</Pages>
  <Words>816</Words>
  <Characters>5831</Characters>
  <CharactersWithSpaces>6648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2020-03-18T15:19:24Z</dcterms:created>
  <dc:creator/>
  <dc:description/>
  <dc:language>it-IT</dc:language>
  <cp:lastModifiedBy/>
  <dcterms:modified xsi:type="dcterms:W3CDTF">2020-03-18T17:01:44Z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